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4B1" w:rsidRDefault="006C54B1" w:rsidP="006C54B1">
      <w:pPr>
        <w:pStyle w:val="a3"/>
        <w:spacing w:after="0" w:line="276" w:lineRule="auto"/>
        <w:ind w:firstLine="0"/>
        <w:jc w:val="right"/>
        <w:rPr>
          <w:i/>
        </w:rPr>
      </w:pPr>
      <w:r>
        <w:rPr>
          <w:i/>
        </w:rPr>
        <w:t>Приложение №3 к Документации о закупке</w:t>
      </w:r>
    </w:p>
    <w:p w:rsidR="006C54B1" w:rsidRDefault="006C54B1" w:rsidP="006C54B1">
      <w:pPr>
        <w:pStyle w:val="a3"/>
        <w:spacing w:after="0" w:line="276" w:lineRule="auto"/>
        <w:ind w:firstLine="0"/>
        <w:jc w:val="center"/>
        <w:rPr>
          <w:i/>
        </w:rPr>
      </w:pPr>
    </w:p>
    <w:p w:rsidR="006C54B1" w:rsidRDefault="006C54B1" w:rsidP="006C54B1">
      <w:pPr>
        <w:pStyle w:val="a3"/>
        <w:spacing w:after="0" w:line="276" w:lineRule="auto"/>
        <w:ind w:firstLine="0"/>
        <w:jc w:val="right"/>
      </w:pPr>
    </w:p>
    <w:p w:rsidR="006C54B1" w:rsidRDefault="006C54B1" w:rsidP="006C54B1">
      <w:pPr>
        <w:pStyle w:val="a3"/>
        <w:spacing w:after="0" w:line="276" w:lineRule="auto"/>
        <w:ind w:firstLine="0"/>
        <w:jc w:val="right"/>
      </w:pPr>
    </w:p>
    <w:p w:rsidR="006C54B1" w:rsidRDefault="006C54B1" w:rsidP="006C54B1">
      <w:pPr>
        <w:pStyle w:val="a3"/>
        <w:spacing w:after="0" w:line="276" w:lineRule="auto"/>
        <w:ind w:firstLine="0"/>
        <w:jc w:val="center"/>
        <w:rPr>
          <w:b/>
        </w:rPr>
      </w:pPr>
      <w:r>
        <w:rPr>
          <w:b/>
        </w:rPr>
        <w:t>Критерии отбора и оценки заявок Участников закупки</w:t>
      </w:r>
    </w:p>
    <w:p w:rsidR="006C54B1" w:rsidRDefault="006C54B1" w:rsidP="006C54B1">
      <w:pPr>
        <w:pStyle w:val="a3"/>
        <w:spacing w:after="0" w:line="276" w:lineRule="auto"/>
        <w:ind w:firstLine="0"/>
        <w:jc w:val="right"/>
      </w:pPr>
    </w:p>
    <w:p w:rsidR="006C54B1" w:rsidRDefault="006C54B1" w:rsidP="006C54B1">
      <w:pPr>
        <w:pStyle w:val="a3"/>
        <w:numPr>
          <w:ilvl w:val="0"/>
          <w:numId w:val="7"/>
        </w:numPr>
        <w:spacing w:after="0" w:line="276" w:lineRule="auto"/>
        <w:rPr>
          <w:b/>
        </w:rPr>
      </w:pPr>
      <w:r>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6C54B1" w:rsidTr="006C54B1">
        <w:trPr>
          <w:trHeight w:val="503"/>
        </w:trPr>
        <w:tc>
          <w:tcPr>
            <w:tcW w:w="820" w:type="dxa"/>
            <w:tcBorders>
              <w:top w:val="single" w:sz="4" w:space="0" w:color="auto"/>
              <w:left w:val="single" w:sz="4" w:space="0" w:color="auto"/>
              <w:bottom w:val="single" w:sz="4" w:space="0" w:color="auto"/>
              <w:right w:val="single" w:sz="4" w:space="0" w:color="auto"/>
            </w:tcBorders>
            <w:vAlign w:val="center"/>
          </w:tcPr>
          <w:p w:rsidR="006C54B1" w:rsidRDefault="006C54B1">
            <w:pPr>
              <w:spacing w:line="256" w:lineRule="auto"/>
              <w:jc w:val="center"/>
              <w:rPr>
                <w:szCs w:val="20"/>
                <w:lang w:eastAsia="en-US"/>
              </w:rPr>
            </w:pPr>
          </w:p>
          <w:p w:rsidR="006C54B1" w:rsidRDefault="006C54B1">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6C54B1" w:rsidRDefault="006C54B1">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6C54B1" w:rsidRDefault="006C54B1">
            <w:pPr>
              <w:spacing w:line="256" w:lineRule="auto"/>
              <w:jc w:val="center"/>
              <w:rPr>
                <w:b/>
                <w:szCs w:val="20"/>
                <w:lang w:eastAsia="en-US"/>
              </w:rPr>
            </w:pPr>
            <w:r>
              <w:rPr>
                <w:b/>
                <w:szCs w:val="20"/>
                <w:lang w:eastAsia="en-US"/>
              </w:rPr>
              <w:t>Наименование оцениваемых сведений</w:t>
            </w:r>
          </w:p>
        </w:tc>
      </w:tr>
      <w:tr w:rsidR="006C54B1" w:rsidTr="006C54B1">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6C54B1" w:rsidRDefault="006C54B1">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6C54B1" w:rsidRDefault="006C54B1">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6C54B1" w:rsidRDefault="006C54B1">
            <w:pPr>
              <w:spacing w:before="120" w:after="120" w:line="256" w:lineRule="auto"/>
              <w:rPr>
                <w:rFonts w:cs="Tahoma"/>
                <w:szCs w:val="20"/>
                <w:lang w:val="en-US" w:eastAsia="en-US"/>
              </w:rPr>
            </w:pPr>
          </w:p>
        </w:tc>
      </w:tr>
      <w:tr w:rsidR="006C54B1" w:rsidTr="006C54B1">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6C54B1" w:rsidRDefault="006C54B1">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6C54B1" w:rsidRDefault="006C54B1">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6C54B1" w:rsidRDefault="006C54B1">
            <w:pPr>
              <w:spacing w:before="120" w:after="120" w:line="256" w:lineRule="auto"/>
              <w:rPr>
                <w:rFonts w:cs="Tahoma"/>
                <w:szCs w:val="20"/>
                <w:lang w:val="en-US" w:eastAsia="en-US"/>
              </w:rPr>
            </w:pPr>
          </w:p>
        </w:tc>
      </w:tr>
      <w:tr w:rsidR="006C54B1" w:rsidTr="006C54B1">
        <w:trPr>
          <w:trHeight w:val="210"/>
        </w:trPr>
        <w:tc>
          <w:tcPr>
            <w:tcW w:w="820" w:type="dxa"/>
            <w:tcBorders>
              <w:top w:val="single" w:sz="4" w:space="0" w:color="auto"/>
              <w:left w:val="single" w:sz="4" w:space="0" w:color="auto"/>
              <w:bottom w:val="single" w:sz="4" w:space="0" w:color="auto"/>
              <w:right w:val="single" w:sz="4" w:space="0" w:color="auto"/>
            </w:tcBorders>
            <w:hideMark/>
          </w:tcPr>
          <w:p w:rsidR="006C54B1" w:rsidRDefault="006C54B1">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6C54B1" w:rsidRDefault="006C54B1">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6C54B1" w:rsidRDefault="006C54B1">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6C54B1" w:rsidRPr="006F33EB" w:rsidRDefault="006C54B1">
            <w:pPr>
              <w:spacing w:before="120" w:after="120" w:line="256" w:lineRule="auto"/>
              <w:rPr>
                <w:rFonts w:cs="Tahoma"/>
                <w:szCs w:val="20"/>
                <w:lang w:eastAsia="en-US"/>
              </w:rPr>
            </w:pPr>
            <w:r w:rsidRPr="006F33EB">
              <w:rPr>
                <w:rFonts w:cs="Tahoma"/>
                <w:szCs w:val="20"/>
                <w:lang w:eastAsia="en-US"/>
              </w:rPr>
              <w:t>•</w:t>
            </w:r>
            <w:r w:rsidRPr="006F33EB">
              <w:rPr>
                <w:rFonts w:cs="Tahoma"/>
                <w:szCs w:val="20"/>
                <w:lang w:eastAsia="en-US"/>
              </w:rPr>
              <w:tab/>
            </w:r>
            <w:bookmarkStart w:id="0" w:name="_GoBack"/>
            <w:bookmarkEnd w:id="0"/>
            <w:r w:rsidRPr="006F33EB">
              <w:rPr>
                <w:rFonts w:cs="Tahoma"/>
                <w:szCs w:val="20"/>
                <w:lang w:eastAsia="en-US"/>
              </w:rPr>
              <w:t>Устав в действующей редакции со всеми изменениями и дополнениями (копия, заверенная Участником),</w:t>
            </w:r>
          </w:p>
          <w:p w:rsidR="006C54B1" w:rsidRPr="006F33EB" w:rsidRDefault="006C54B1">
            <w:pPr>
              <w:spacing w:before="120" w:after="120" w:line="256" w:lineRule="auto"/>
              <w:rPr>
                <w:rFonts w:cs="Tahoma"/>
                <w:szCs w:val="20"/>
                <w:lang w:eastAsia="en-US"/>
              </w:rPr>
            </w:pPr>
            <w:r w:rsidRPr="006F33EB">
              <w:rPr>
                <w:rFonts w:cs="Tahoma"/>
                <w:szCs w:val="20"/>
                <w:lang w:eastAsia="en-US"/>
              </w:rPr>
              <w:t>•</w:t>
            </w:r>
            <w:r w:rsidRPr="006F33EB">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6C54B1" w:rsidRPr="006F33EB" w:rsidRDefault="006C54B1">
            <w:pPr>
              <w:spacing w:before="120" w:after="120" w:line="256" w:lineRule="auto"/>
              <w:rPr>
                <w:rFonts w:cs="Tahoma"/>
                <w:szCs w:val="20"/>
                <w:lang w:eastAsia="en-US"/>
              </w:rPr>
            </w:pPr>
            <w:r w:rsidRPr="006F33EB">
              <w:rPr>
                <w:rFonts w:cs="Tahoma"/>
                <w:szCs w:val="20"/>
                <w:lang w:eastAsia="en-US"/>
              </w:rPr>
              <w:t>•</w:t>
            </w:r>
            <w:r w:rsidRPr="006F33EB">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6C54B1" w:rsidTr="006C54B1">
        <w:trPr>
          <w:trHeight w:val="210"/>
        </w:trPr>
        <w:tc>
          <w:tcPr>
            <w:tcW w:w="820" w:type="dxa"/>
            <w:tcBorders>
              <w:top w:val="single" w:sz="4" w:space="0" w:color="auto"/>
              <w:left w:val="single" w:sz="4" w:space="0" w:color="auto"/>
              <w:bottom w:val="single" w:sz="4" w:space="0" w:color="auto"/>
              <w:right w:val="single" w:sz="4" w:space="0" w:color="auto"/>
            </w:tcBorders>
            <w:hideMark/>
          </w:tcPr>
          <w:p w:rsidR="006C54B1" w:rsidRPr="006C54B1" w:rsidRDefault="006C54B1">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6C54B1" w:rsidRDefault="006C54B1">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6C54B1" w:rsidRDefault="006C54B1">
            <w:pPr>
              <w:spacing w:before="120" w:after="120" w:line="256" w:lineRule="auto"/>
              <w:rPr>
                <w:rFonts w:cs="Tahoma"/>
                <w:szCs w:val="20"/>
                <w:lang w:val="en-US" w:eastAsia="en-US"/>
              </w:rPr>
            </w:pPr>
          </w:p>
        </w:tc>
      </w:tr>
      <w:tr w:rsidR="006C54B1" w:rsidTr="006C54B1">
        <w:trPr>
          <w:trHeight w:val="210"/>
        </w:trPr>
        <w:tc>
          <w:tcPr>
            <w:tcW w:w="820" w:type="dxa"/>
            <w:tcBorders>
              <w:top w:val="single" w:sz="4" w:space="0" w:color="auto"/>
              <w:left w:val="single" w:sz="4" w:space="0" w:color="auto"/>
              <w:bottom w:val="single" w:sz="4" w:space="0" w:color="auto"/>
              <w:right w:val="single" w:sz="4" w:space="0" w:color="auto"/>
            </w:tcBorders>
            <w:hideMark/>
          </w:tcPr>
          <w:p w:rsidR="006C54B1" w:rsidRPr="006C54B1" w:rsidRDefault="006C54B1">
            <w:pPr>
              <w:spacing w:line="256" w:lineRule="auto"/>
              <w:rPr>
                <w:rFonts w:cs="Tahoma"/>
                <w:szCs w:val="20"/>
                <w:lang w:val="en-US" w:eastAsia="en-US"/>
              </w:rPr>
            </w:pPr>
            <w:r>
              <w:rPr>
                <w:rFonts w:cs="Tahoma"/>
                <w:szCs w:val="20"/>
                <w:lang w:val="en-US" w:eastAsia="en-US"/>
              </w:rPr>
              <w:t>1.1.2.1</w:t>
            </w:r>
          </w:p>
        </w:tc>
        <w:tc>
          <w:tcPr>
            <w:tcW w:w="3858" w:type="dxa"/>
            <w:gridSpan w:val="2"/>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Декларация о соответствии Участника закупки установленным требованиям</w:t>
            </w:r>
          </w:p>
        </w:tc>
      </w:tr>
      <w:tr w:rsidR="006C54B1" w:rsidTr="006C54B1">
        <w:trPr>
          <w:trHeight w:val="210"/>
        </w:trPr>
        <w:tc>
          <w:tcPr>
            <w:tcW w:w="820" w:type="dxa"/>
            <w:tcBorders>
              <w:top w:val="single" w:sz="4" w:space="0" w:color="auto"/>
              <w:left w:val="single" w:sz="4" w:space="0" w:color="auto"/>
              <w:bottom w:val="single" w:sz="4" w:space="0" w:color="auto"/>
              <w:right w:val="single" w:sz="4" w:space="0" w:color="auto"/>
            </w:tcBorders>
            <w:hideMark/>
          </w:tcPr>
          <w:p w:rsidR="006C54B1" w:rsidRPr="006C54B1" w:rsidRDefault="006C54B1">
            <w:pPr>
              <w:spacing w:line="256" w:lineRule="auto"/>
              <w:rPr>
                <w:rFonts w:cs="Tahoma"/>
                <w:szCs w:val="20"/>
                <w:lang w:val="en-US" w:eastAsia="en-US"/>
              </w:rPr>
            </w:pPr>
            <w:r>
              <w:rPr>
                <w:rFonts w:cs="Tahoma"/>
                <w:szCs w:val="20"/>
                <w:lang w:val="en-US" w:eastAsia="en-US"/>
              </w:rPr>
              <w:t>1.1.2.2</w:t>
            </w:r>
          </w:p>
        </w:tc>
        <w:tc>
          <w:tcPr>
            <w:tcW w:w="3858" w:type="dxa"/>
            <w:gridSpan w:val="2"/>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6C54B1" w:rsidTr="006C54B1">
        <w:trPr>
          <w:trHeight w:val="210"/>
        </w:trPr>
        <w:tc>
          <w:tcPr>
            <w:tcW w:w="820" w:type="dxa"/>
            <w:tcBorders>
              <w:top w:val="single" w:sz="4" w:space="0" w:color="auto"/>
              <w:left w:val="single" w:sz="4" w:space="0" w:color="auto"/>
              <w:bottom w:val="single" w:sz="4" w:space="0" w:color="auto"/>
              <w:right w:val="single" w:sz="4" w:space="0" w:color="auto"/>
            </w:tcBorders>
            <w:hideMark/>
          </w:tcPr>
          <w:p w:rsidR="006C54B1" w:rsidRPr="006C54B1" w:rsidRDefault="006C54B1">
            <w:pPr>
              <w:spacing w:line="256" w:lineRule="auto"/>
              <w:rPr>
                <w:rFonts w:cs="Tahoma"/>
                <w:szCs w:val="20"/>
                <w:lang w:val="en-US" w:eastAsia="en-US"/>
              </w:rPr>
            </w:pPr>
            <w:r>
              <w:rPr>
                <w:rFonts w:cs="Tahoma"/>
                <w:szCs w:val="20"/>
                <w:lang w:val="en-US" w:eastAsia="en-US"/>
              </w:rPr>
              <w:t>1.1.2.3</w:t>
            </w:r>
          </w:p>
        </w:tc>
        <w:tc>
          <w:tcPr>
            <w:tcW w:w="3858" w:type="dxa"/>
            <w:gridSpan w:val="2"/>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proofErr w:type="gramStart"/>
            <w:r w:rsidRPr="006F33EB">
              <w:rPr>
                <w:rFonts w:cs="Tahoma"/>
                <w:szCs w:val="20"/>
                <w:lang w:eastAsia="en-US"/>
              </w:rPr>
              <w:t xml:space="preserve">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w:t>
            </w:r>
            <w:r w:rsidRPr="006F33EB">
              <w:rPr>
                <w:rFonts w:cs="Tahoma"/>
                <w:szCs w:val="20"/>
                <w:lang w:eastAsia="en-US"/>
              </w:rPr>
              <w:lastRenderedPageBreak/>
              <w:t>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w:t>
            </w:r>
            <w:proofErr w:type="gramEnd"/>
            <w:r w:rsidRPr="006F33EB">
              <w:rPr>
                <w:rFonts w:cs="Tahoma"/>
                <w:szCs w:val="20"/>
                <w:lang w:eastAsia="en-US"/>
              </w:rPr>
              <w:t xml:space="preserve">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lastRenderedPageBreak/>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6C54B1" w:rsidTr="006C54B1">
        <w:trPr>
          <w:trHeight w:val="210"/>
        </w:trPr>
        <w:tc>
          <w:tcPr>
            <w:tcW w:w="820" w:type="dxa"/>
            <w:tcBorders>
              <w:top w:val="single" w:sz="4" w:space="0" w:color="auto"/>
              <w:left w:val="single" w:sz="4" w:space="0" w:color="auto"/>
              <w:bottom w:val="single" w:sz="4" w:space="0" w:color="auto"/>
              <w:right w:val="single" w:sz="4" w:space="0" w:color="auto"/>
            </w:tcBorders>
            <w:hideMark/>
          </w:tcPr>
          <w:p w:rsidR="006C54B1" w:rsidRPr="006C54B1" w:rsidRDefault="006C54B1">
            <w:pPr>
              <w:spacing w:line="256" w:lineRule="auto"/>
              <w:rPr>
                <w:rFonts w:cs="Tahoma"/>
                <w:szCs w:val="20"/>
                <w:lang w:val="en-US" w:eastAsia="en-US"/>
              </w:rPr>
            </w:pPr>
            <w:r>
              <w:rPr>
                <w:rFonts w:cs="Tahoma"/>
                <w:szCs w:val="20"/>
                <w:lang w:val="en-US" w:eastAsia="en-US"/>
              </w:rPr>
              <w:lastRenderedPageBreak/>
              <w:t>1.1.2.4</w:t>
            </w:r>
          </w:p>
        </w:tc>
        <w:tc>
          <w:tcPr>
            <w:tcW w:w="3858" w:type="dxa"/>
            <w:gridSpan w:val="2"/>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Справка о кадровых ресурсах.</w:t>
            </w:r>
          </w:p>
          <w:p w:rsidR="006C54B1" w:rsidRPr="006F33EB" w:rsidRDefault="006C54B1">
            <w:pPr>
              <w:spacing w:before="120" w:after="120" w:line="256" w:lineRule="auto"/>
              <w:rPr>
                <w:rFonts w:cs="Tahoma"/>
                <w:szCs w:val="20"/>
                <w:lang w:eastAsia="en-US"/>
              </w:rPr>
            </w:pPr>
            <w:r w:rsidRPr="006F33EB">
              <w:rPr>
                <w:rFonts w:cs="Tahoma"/>
                <w:szCs w:val="20"/>
                <w:lang w:eastAsia="en-US"/>
              </w:rPr>
              <w:t>Декларация о соответствии Участника закупки установленным требованиям.</w:t>
            </w:r>
          </w:p>
        </w:tc>
      </w:tr>
      <w:tr w:rsidR="006C54B1" w:rsidTr="006C54B1">
        <w:trPr>
          <w:trHeight w:val="210"/>
        </w:trPr>
        <w:tc>
          <w:tcPr>
            <w:tcW w:w="820" w:type="dxa"/>
            <w:tcBorders>
              <w:top w:val="single" w:sz="4" w:space="0" w:color="auto"/>
              <w:left w:val="single" w:sz="4" w:space="0" w:color="auto"/>
              <w:bottom w:val="single" w:sz="4" w:space="0" w:color="auto"/>
              <w:right w:val="single" w:sz="4" w:space="0" w:color="auto"/>
            </w:tcBorders>
            <w:hideMark/>
          </w:tcPr>
          <w:p w:rsidR="006C54B1" w:rsidRPr="006C54B1" w:rsidRDefault="006C54B1">
            <w:pPr>
              <w:spacing w:line="256" w:lineRule="auto"/>
              <w:rPr>
                <w:rFonts w:cs="Tahoma"/>
                <w:szCs w:val="20"/>
                <w:lang w:val="en-US" w:eastAsia="en-US"/>
              </w:rPr>
            </w:pPr>
            <w:r>
              <w:rPr>
                <w:rFonts w:cs="Tahoma"/>
                <w:szCs w:val="20"/>
                <w:lang w:val="en-US" w:eastAsia="en-US"/>
              </w:rPr>
              <w:t>1.1.2.5</w:t>
            </w:r>
          </w:p>
        </w:tc>
        <w:tc>
          <w:tcPr>
            <w:tcW w:w="3858" w:type="dxa"/>
            <w:gridSpan w:val="2"/>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6C54B1" w:rsidTr="006C54B1">
        <w:trPr>
          <w:trHeight w:val="210"/>
        </w:trPr>
        <w:tc>
          <w:tcPr>
            <w:tcW w:w="820" w:type="dxa"/>
            <w:tcBorders>
              <w:top w:val="single" w:sz="4" w:space="0" w:color="auto"/>
              <w:left w:val="single" w:sz="4" w:space="0" w:color="auto"/>
              <w:bottom w:val="single" w:sz="4" w:space="0" w:color="auto"/>
              <w:right w:val="single" w:sz="4" w:space="0" w:color="auto"/>
            </w:tcBorders>
            <w:hideMark/>
          </w:tcPr>
          <w:p w:rsidR="006C54B1" w:rsidRPr="006C54B1" w:rsidRDefault="006C54B1">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 xml:space="preserve">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w:t>
            </w:r>
            <w:proofErr w:type="gramStart"/>
            <w:r w:rsidRPr="006F33EB">
              <w:rPr>
                <w:rFonts w:cs="Tahoma"/>
                <w:szCs w:val="20"/>
                <w:lang w:eastAsia="en-US"/>
              </w:rPr>
              <w:t>об</w:t>
            </w:r>
            <w:proofErr w:type="gramEnd"/>
            <w:r w:rsidRPr="006F33EB">
              <w:rPr>
                <w:rFonts w:cs="Tahoma"/>
                <w:szCs w:val="20"/>
                <w:lang w:eastAsia="en-US"/>
              </w:rPr>
              <w:t xml:space="preserve">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 xml:space="preserve">Декларация о соответствии Участника закупки установленным требованиям </w:t>
            </w:r>
          </w:p>
        </w:tc>
      </w:tr>
      <w:tr w:rsidR="006C54B1" w:rsidTr="006C54B1">
        <w:trPr>
          <w:trHeight w:val="210"/>
        </w:trPr>
        <w:tc>
          <w:tcPr>
            <w:tcW w:w="820" w:type="dxa"/>
            <w:tcBorders>
              <w:top w:val="single" w:sz="4" w:space="0" w:color="auto"/>
              <w:left w:val="single" w:sz="4" w:space="0" w:color="auto"/>
              <w:bottom w:val="single" w:sz="4" w:space="0" w:color="auto"/>
              <w:right w:val="single" w:sz="4" w:space="0" w:color="auto"/>
            </w:tcBorders>
            <w:hideMark/>
          </w:tcPr>
          <w:p w:rsidR="006C54B1" w:rsidRPr="006C54B1" w:rsidRDefault="006C54B1">
            <w:pPr>
              <w:spacing w:line="256" w:lineRule="auto"/>
              <w:rPr>
                <w:rFonts w:cs="Tahoma"/>
                <w:szCs w:val="20"/>
                <w:lang w:val="en-US" w:eastAsia="en-US"/>
              </w:rPr>
            </w:pPr>
            <w:r>
              <w:rPr>
                <w:rFonts w:cs="Tahoma"/>
                <w:szCs w:val="20"/>
                <w:lang w:val="en-US" w:eastAsia="en-US"/>
              </w:rPr>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proofErr w:type="spellStart"/>
            <w:r w:rsidRPr="006F33EB">
              <w:rPr>
                <w:rFonts w:cs="Tahoma"/>
                <w:szCs w:val="20"/>
                <w:lang w:eastAsia="en-US"/>
              </w:rPr>
              <w:t>Непроведение</w:t>
            </w:r>
            <w:proofErr w:type="spellEnd"/>
            <w:r w:rsidRPr="006F33EB">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w:t>
            </w:r>
            <w:r w:rsidRPr="006F33EB">
              <w:rPr>
                <w:rFonts w:cs="Tahoma"/>
                <w:szCs w:val="20"/>
                <w:lang w:eastAsia="en-US"/>
              </w:rPr>
              <w:lastRenderedPageBreak/>
              <w:t>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lastRenderedPageBreak/>
              <w:t xml:space="preserve">Декларация о соответствии Участника закупки установленным требованиям,  </w:t>
            </w:r>
          </w:p>
        </w:tc>
      </w:tr>
      <w:tr w:rsidR="006C54B1" w:rsidTr="006C54B1">
        <w:trPr>
          <w:trHeight w:val="210"/>
        </w:trPr>
        <w:tc>
          <w:tcPr>
            <w:tcW w:w="820" w:type="dxa"/>
            <w:tcBorders>
              <w:top w:val="single" w:sz="4" w:space="0" w:color="auto"/>
              <w:left w:val="single" w:sz="4" w:space="0" w:color="auto"/>
              <w:bottom w:val="single" w:sz="4" w:space="0" w:color="auto"/>
              <w:right w:val="single" w:sz="4" w:space="0" w:color="auto"/>
            </w:tcBorders>
            <w:hideMark/>
          </w:tcPr>
          <w:p w:rsidR="006C54B1" w:rsidRPr="006C54B1" w:rsidRDefault="006C54B1">
            <w:pPr>
              <w:spacing w:line="256" w:lineRule="auto"/>
              <w:rPr>
                <w:rFonts w:cs="Tahoma"/>
                <w:szCs w:val="20"/>
                <w:lang w:val="en-US" w:eastAsia="en-US"/>
              </w:rPr>
            </w:pPr>
            <w:r>
              <w:rPr>
                <w:rFonts w:cs="Tahoma"/>
                <w:szCs w:val="20"/>
                <w:lang w:val="en-US" w:eastAsia="en-US"/>
              </w:rPr>
              <w:lastRenderedPageBreak/>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proofErr w:type="spellStart"/>
            <w:r w:rsidRPr="006F33EB">
              <w:rPr>
                <w:rFonts w:cs="Tahoma"/>
                <w:szCs w:val="20"/>
                <w:lang w:eastAsia="en-US"/>
              </w:rPr>
              <w:t>Неприостановление</w:t>
            </w:r>
            <w:proofErr w:type="spellEnd"/>
            <w:r w:rsidRPr="006F33EB">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Декларация о соответствии Участника закупки установленным требованиям</w:t>
            </w:r>
          </w:p>
        </w:tc>
      </w:tr>
      <w:tr w:rsidR="006C54B1" w:rsidTr="006C54B1">
        <w:trPr>
          <w:trHeight w:val="210"/>
        </w:trPr>
        <w:tc>
          <w:tcPr>
            <w:tcW w:w="820" w:type="dxa"/>
            <w:tcBorders>
              <w:top w:val="single" w:sz="4" w:space="0" w:color="auto"/>
              <w:left w:val="single" w:sz="4" w:space="0" w:color="auto"/>
              <w:bottom w:val="single" w:sz="4" w:space="0" w:color="auto"/>
              <w:right w:val="single" w:sz="4" w:space="0" w:color="auto"/>
            </w:tcBorders>
            <w:hideMark/>
          </w:tcPr>
          <w:p w:rsidR="006C54B1" w:rsidRPr="006C54B1" w:rsidRDefault="006C54B1">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6C54B1" w:rsidRPr="006F33EB" w:rsidRDefault="006C54B1">
            <w:pPr>
              <w:spacing w:before="120" w:after="120" w:line="256" w:lineRule="auto"/>
              <w:rPr>
                <w:rFonts w:cs="Tahoma"/>
                <w:szCs w:val="20"/>
                <w:lang w:eastAsia="en-US"/>
              </w:rPr>
            </w:pPr>
            <w:proofErr w:type="gramStart"/>
            <w:r w:rsidRPr="006F33EB">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sidRPr="006F33EB">
              <w:rPr>
                <w:rFonts w:cs="Tahoma"/>
                <w:szCs w:val="20"/>
                <w:lang w:eastAsia="en-US"/>
              </w:rPr>
              <w:t xml:space="preserve"> или нотариально </w:t>
            </w:r>
            <w:proofErr w:type="gramStart"/>
            <w:r w:rsidRPr="006F33EB">
              <w:rPr>
                <w:rFonts w:cs="Tahoma"/>
                <w:szCs w:val="20"/>
                <w:lang w:eastAsia="en-US"/>
              </w:rPr>
              <w:t>засвидетельствованную</w:t>
            </w:r>
            <w:proofErr w:type="gramEnd"/>
            <w:r w:rsidRPr="006F33EB">
              <w:rPr>
                <w:rFonts w:cs="Tahoma"/>
                <w:szCs w:val="20"/>
                <w:lang w:eastAsia="en-US"/>
              </w:rPr>
              <w:t xml:space="preserve"> копия такой справки,</w:t>
            </w:r>
          </w:p>
          <w:p w:rsidR="006C54B1" w:rsidRPr="006F33EB" w:rsidRDefault="006C54B1">
            <w:pPr>
              <w:spacing w:before="120" w:after="120" w:line="256" w:lineRule="auto"/>
              <w:rPr>
                <w:rFonts w:cs="Tahoma"/>
                <w:szCs w:val="20"/>
                <w:lang w:eastAsia="en-US"/>
              </w:rPr>
            </w:pPr>
            <w:proofErr w:type="gramStart"/>
            <w:r w:rsidRPr="006F33EB">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w:t>
            </w:r>
            <w:proofErr w:type="gramEnd"/>
            <w:r w:rsidRPr="006F33EB">
              <w:rPr>
                <w:rFonts w:cs="Tahoma"/>
                <w:szCs w:val="20"/>
                <w:lang w:eastAsia="en-US"/>
              </w:rPr>
              <w:t xml:space="preserve"> месяц  до дня размещения в ЕИС извещения о проведении закупки или нотариально </w:t>
            </w:r>
            <w:proofErr w:type="gramStart"/>
            <w:r w:rsidRPr="006F33EB">
              <w:rPr>
                <w:rFonts w:cs="Tahoma"/>
                <w:szCs w:val="20"/>
                <w:lang w:eastAsia="en-US"/>
              </w:rPr>
              <w:t>засвидетельствованную</w:t>
            </w:r>
            <w:proofErr w:type="gramEnd"/>
            <w:r w:rsidRPr="006F33EB">
              <w:rPr>
                <w:rFonts w:cs="Tahoma"/>
                <w:szCs w:val="20"/>
                <w:lang w:eastAsia="en-US"/>
              </w:rPr>
              <w:t xml:space="preserve"> копия такой справки,</w:t>
            </w:r>
          </w:p>
          <w:p w:rsidR="006C54B1" w:rsidRPr="006F33EB" w:rsidRDefault="006C54B1">
            <w:pPr>
              <w:spacing w:before="120" w:after="120" w:line="256" w:lineRule="auto"/>
              <w:rPr>
                <w:rFonts w:cs="Tahoma"/>
                <w:szCs w:val="20"/>
                <w:lang w:eastAsia="en-US"/>
              </w:rPr>
            </w:pPr>
            <w:r w:rsidRPr="006F33EB">
              <w:rPr>
                <w:rFonts w:cs="Tahoma"/>
                <w:szCs w:val="20"/>
                <w:lang w:eastAsia="en-US"/>
              </w:rPr>
              <w:t>Декларация о соответствии Участника закупки установленным требованиям</w:t>
            </w:r>
          </w:p>
        </w:tc>
      </w:tr>
      <w:tr w:rsidR="006C54B1" w:rsidTr="006C54B1">
        <w:trPr>
          <w:trHeight w:val="210"/>
        </w:trPr>
        <w:tc>
          <w:tcPr>
            <w:tcW w:w="820" w:type="dxa"/>
            <w:tcBorders>
              <w:top w:val="single" w:sz="4" w:space="0" w:color="auto"/>
              <w:left w:val="single" w:sz="4" w:space="0" w:color="auto"/>
              <w:bottom w:val="single" w:sz="4" w:space="0" w:color="auto"/>
              <w:right w:val="single" w:sz="4" w:space="0" w:color="auto"/>
            </w:tcBorders>
            <w:hideMark/>
          </w:tcPr>
          <w:p w:rsidR="006C54B1" w:rsidRPr="006C54B1" w:rsidRDefault="006C54B1">
            <w:pPr>
              <w:spacing w:line="256" w:lineRule="auto"/>
              <w:rPr>
                <w:rFonts w:cs="Tahoma"/>
                <w:szCs w:val="20"/>
                <w:lang w:val="en-US" w:eastAsia="en-US"/>
              </w:rPr>
            </w:pPr>
            <w:r>
              <w:rPr>
                <w:rFonts w:cs="Tahoma"/>
                <w:szCs w:val="20"/>
                <w:lang w:val="en-US" w:eastAsia="en-US"/>
              </w:rPr>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proofErr w:type="gramStart"/>
            <w:r w:rsidRPr="006F33EB">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6F33EB">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6F33EB">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roofErr w:type="gramEnd"/>
          </w:p>
        </w:tc>
        <w:tc>
          <w:tcPr>
            <w:tcW w:w="6125" w:type="dxa"/>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Сведения в реестре</w:t>
            </w:r>
            <w:proofErr w:type="gramStart"/>
            <w:r w:rsidRPr="006F33EB">
              <w:rPr>
                <w:rFonts w:cs="Tahoma"/>
                <w:szCs w:val="20"/>
                <w:lang w:eastAsia="en-US"/>
              </w:rPr>
              <w:t xml:space="preserve"> (-</w:t>
            </w:r>
            <w:proofErr w:type="gramEnd"/>
            <w:r w:rsidRPr="006F33EB">
              <w:rPr>
                <w:rFonts w:cs="Tahoma"/>
                <w:szCs w:val="20"/>
                <w:lang w:eastAsia="en-US"/>
              </w:rPr>
              <w:t>ах) недобросовестных поставщиков</w:t>
            </w:r>
          </w:p>
        </w:tc>
      </w:tr>
      <w:tr w:rsidR="006C54B1" w:rsidTr="006C54B1">
        <w:trPr>
          <w:trHeight w:val="210"/>
        </w:trPr>
        <w:tc>
          <w:tcPr>
            <w:tcW w:w="820" w:type="dxa"/>
            <w:tcBorders>
              <w:top w:val="single" w:sz="4" w:space="0" w:color="auto"/>
              <w:left w:val="single" w:sz="4" w:space="0" w:color="auto"/>
              <w:bottom w:val="single" w:sz="4" w:space="0" w:color="auto"/>
              <w:right w:val="single" w:sz="4" w:space="0" w:color="auto"/>
            </w:tcBorders>
            <w:hideMark/>
          </w:tcPr>
          <w:p w:rsidR="006C54B1" w:rsidRPr="006C54B1" w:rsidRDefault="006C54B1">
            <w:pPr>
              <w:spacing w:line="256" w:lineRule="auto"/>
              <w:rPr>
                <w:rFonts w:cs="Tahoma"/>
                <w:szCs w:val="20"/>
                <w:lang w:val="en-US" w:eastAsia="en-US"/>
              </w:rPr>
            </w:pPr>
            <w:r>
              <w:rPr>
                <w:rFonts w:cs="Tahoma"/>
                <w:szCs w:val="20"/>
                <w:lang w:val="en-US" w:eastAsia="en-US"/>
              </w:rPr>
              <w:lastRenderedPageBreak/>
              <w:t>1.1.8</w:t>
            </w:r>
          </w:p>
        </w:tc>
        <w:tc>
          <w:tcPr>
            <w:tcW w:w="3858" w:type="dxa"/>
            <w:gridSpan w:val="2"/>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proofErr w:type="gramStart"/>
            <w:r w:rsidRPr="006F33EB">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tc>
        <w:tc>
          <w:tcPr>
            <w:tcW w:w="6125" w:type="dxa"/>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6C54B1" w:rsidTr="006C54B1">
        <w:trPr>
          <w:trHeight w:val="210"/>
        </w:trPr>
        <w:tc>
          <w:tcPr>
            <w:tcW w:w="820" w:type="dxa"/>
            <w:tcBorders>
              <w:top w:val="single" w:sz="4" w:space="0" w:color="auto"/>
              <w:left w:val="single" w:sz="4" w:space="0" w:color="auto"/>
              <w:bottom w:val="single" w:sz="4" w:space="0" w:color="auto"/>
              <w:right w:val="single" w:sz="4" w:space="0" w:color="auto"/>
            </w:tcBorders>
            <w:hideMark/>
          </w:tcPr>
          <w:p w:rsidR="006C54B1" w:rsidRPr="006C54B1" w:rsidRDefault="006C54B1">
            <w:pPr>
              <w:spacing w:line="256" w:lineRule="auto"/>
              <w:rPr>
                <w:rFonts w:cs="Tahoma"/>
                <w:szCs w:val="20"/>
                <w:lang w:val="en-US" w:eastAsia="en-US"/>
              </w:rPr>
            </w:pPr>
            <w:r>
              <w:rPr>
                <w:rFonts w:cs="Tahoma"/>
                <w:szCs w:val="20"/>
                <w:lang w:val="en-US" w:eastAsia="en-US"/>
              </w:rPr>
              <w:t>1.1.9</w:t>
            </w:r>
          </w:p>
        </w:tc>
        <w:tc>
          <w:tcPr>
            <w:tcW w:w="3858" w:type="dxa"/>
            <w:gridSpan w:val="2"/>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Декларация о соответствии Участника закупки установленным требованиям</w:t>
            </w:r>
          </w:p>
        </w:tc>
      </w:tr>
      <w:tr w:rsidR="006C54B1" w:rsidTr="006C54B1">
        <w:trPr>
          <w:trHeight w:val="210"/>
        </w:trPr>
        <w:tc>
          <w:tcPr>
            <w:tcW w:w="820" w:type="dxa"/>
            <w:tcBorders>
              <w:top w:val="single" w:sz="4" w:space="0" w:color="auto"/>
              <w:left w:val="single" w:sz="4" w:space="0" w:color="auto"/>
              <w:bottom w:val="single" w:sz="4" w:space="0" w:color="auto"/>
              <w:right w:val="single" w:sz="4" w:space="0" w:color="auto"/>
            </w:tcBorders>
            <w:hideMark/>
          </w:tcPr>
          <w:p w:rsidR="006C54B1" w:rsidRPr="006C54B1" w:rsidRDefault="006C54B1">
            <w:pPr>
              <w:spacing w:line="256" w:lineRule="auto"/>
              <w:rPr>
                <w:rFonts w:cs="Tahoma"/>
                <w:szCs w:val="20"/>
                <w:lang w:val="en-US" w:eastAsia="en-US"/>
              </w:rPr>
            </w:pPr>
            <w:r>
              <w:rPr>
                <w:rFonts w:cs="Tahoma"/>
                <w:szCs w:val="20"/>
                <w:lang w:val="en-US" w:eastAsia="en-US"/>
              </w:rPr>
              <w:t>1.1.10</w:t>
            </w:r>
          </w:p>
        </w:tc>
        <w:tc>
          <w:tcPr>
            <w:tcW w:w="3858" w:type="dxa"/>
            <w:gridSpan w:val="2"/>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Принадлежность участника к субъектам малого и среднего предпринимательства</w:t>
            </w:r>
          </w:p>
        </w:tc>
        <w:tc>
          <w:tcPr>
            <w:tcW w:w="6125" w:type="dxa"/>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Наличие сведений об Участнике в едином реестре субъектов малого и среднего предпринимательства</w:t>
            </w:r>
          </w:p>
        </w:tc>
      </w:tr>
      <w:tr w:rsidR="006C54B1" w:rsidTr="006C54B1">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6C54B1" w:rsidRDefault="006C54B1">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6C54B1" w:rsidRDefault="006C54B1">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6C54B1" w:rsidRDefault="006C54B1">
            <w:pPr>
              <w:spacing w:before="120" w:after="120" w:line="256" w:lineRule="auto"/>
              <w:rPr>
                <w:rFonts w:cs="Tahoma"/>
                <w:szCs w:val="20"/>
                <w:lang w:val="en-US" w:eastAsia="en-US"/>
              </w:rPr>
            </w:pPr>
          </w:p>
        </w:tc>
      </w:tr>
      <w:tr w:rsidR="006C54B1" w:rsidTr="006C54B1">
        <w:trPr>
          <w:trHeight w:val="210"/>
        </w:trPr>
        <w:tc>
          <w:tcPr>
            <w:tcW w:w="820" w:type="dxa"/>
            <w:tcBorders>
              <w:top w:val="single" w:sz="4" w:space="0" w:color="auto"/>
              <w:left w:val="single" w:sz="4" w:space="0" w:color="auto"/>
              <w:bottom w:val="single" w:sz="4" w:space="0" w:color="auto"/>
              <w:right w:val="single" w:sz="4" w:space="0" w:color="auto"/>
            </w:tcBorders>
            <w:hideMark/>
          </w:tcPr>
          <w:p w:rsidR="006C54B1" w:rsidRDefault="006C54B1">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6C54B1" w:rsidRDefault="006C54B1">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Документы (копии, заверенные участником), подтверждающие полномочия лица, подписавшего оферту</w:t>
            </w:r>
          </w:p>
        </w:tc>
      </w:tr>
      <w:tr w:rsidR="006C54B1" w:rsidTr="006C54B1">
        <w:trPr>
          <w:trHeight w:val="210"/>
        </w:trPr>
        <w:tc>
          <w:tcPr>
            <w:tcW w:w="820" w:type="dxa"/>
            <w:tcBorders>
              <w:top w:val="single" w:sz="4" w:space="0" w:color="auto"/>
              <w:left w:val="single" w:sz="4" w:space="0" w:color="auto"/>
              <w:bottom w:val="single" w:sz="4" w:space="0" w:color="auto"/>
              <w:right w:val="single" w:sz="4" w:space="0" w:color="auto"/>
            </w:tcBorders>
            <w:hideMark/>
          </w:tcPr>
          <w:p w:rsidR="006C54B1" w:rsidRPr="006C54B1" w:rsidRDefault="006C54B1">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p>
        </w:tc>
      </w:tr>
      <w:tr w:rsidR="006C54B1" w:rsidTr="006C54B1">
        <w:trPr>
          <w:trHeight w:val="210"/>
        </w:trPr>
        <w:tc>
          <w:tcPr>
            <w:tcW w:w="820" w:type="dxa"/>
            <w:tcBorders>
              <w:top w:val="single" w:sz="4" w:space="0" w:color="auto"/>
              <w:left w:val="single" w:sz="4" w:space="0" w:color="auto"/>
              <w:bottom w:val="single" w:sz="4" w:space="0" w:color="auto"/>
              <w:right w:val="single" w:sz="4" w:space="0" w:color="auto"/>
            </w:tcBorders>
            <w:hideMark/>
          </w:tcPr>
          <w:p w:rsidR="006C54B1" w:rsidRPr="006C54B1" w:rsidRDefault="006C54B1">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6C54B1" w:rsidRDefault="006C54B1">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6C54B1" w:rsidRDefault="006C54B1">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6C54B1" w:rsidTr="006C54B1">
        <w:trPr>
          <w:trHeight w:val="210"/>
        </w:trPr>
        <w:tc>
          <w:tcPr>
            <w:tcW w:w="820" w:type="dxa"/>
            <w:tcBorders>
              <w:top w:val="single" w:sz="4" w:space="0" w:color="auto"/>
              <w:left w:val="single" w:sz="4" w:space="0" w:color="auto"/>
              <w:bottom w:val="single" w:sz="4" w:space="0" w:color="auto"/>
              <w:right w:val="single" w:sz="4" w:space="0" w:color="auto"/>
            </w:tcBorders>
            <w:hideMark/>
          </w:tcPr>
          <w:p w:rsidR="006C54B1" w:rsidRPr="006C54B1" w:rsidRDefault="006C54B1">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содержание оферты в части номенклатуры МТР, вида (перечня) работ или услуг</w:t>
            </w:r>
          </w:p>
        </w:tc>
      </w:tr>
      <w:tr w:rsidR="006C54B1" w:rsidTr="006C54B1">
        <w:trPr>
          <w:trHeight w:val="210"/>
        </w:trPr>
        <w:tc>
          <w:tcPr>
            <w:tcW w:w="820" w:type="dxa"/>
            <w:tcBorders>
              <w:top w:val="single" w:sz="4" w:space="0" w:color="auto"/>
              <w:left w:val="single" w:sz="4" w:space="0" w:color="auto"/>
              <w:bottom w:val="single" w:sz="4" w:space="0" w:color="auto"/>
              <w:right w:val="single" w:sz="4" w:space="0" w:color="auto"/>
            </w:tcBorders>
            <w:hideMark/>
          </w:tcPr>
          <w:p w:rsidR="006C54B1" w:rsidRPr="006C54B1" w:rsidRDefault="006C54B1">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содержание оферты в части срока поставки товаров, выполнения работ, оказания услуг</w:t>
            </w:r>
          </w:p>
        </w:tc>
      </w:tr>
      <w:tr w:rsidR="006C54B1" w:rsidTr="006C54B1">
        <w:trPr>
          <w:trHeight w:val="210"/>
        </w:trPr>
        <w:tc>
          <w:tcPr>
            <w:tcW w:w="820" w:type="dxa"/>
            <w:tcBorders>
              <w:top w:val="single" w:sz="4" w:space="0" w:color="auto"/>
              <w:left w:val="single" w:sz="4" w:space="0" w:color="auto"/>
              <w:bottom w:val="single" w:sz="4" w:space="0" w:color="auto"/>
              <w:right w:val="single" w:sz="4" w:space="0" w:color="auto"/>
            </w:tcBorders>
            <w:hideMark/>
          </w:tcPr>
          <w:p w:rsidR="006C54B1" w:rsidRPr="006C54B1" w:rsidRDefault="006C54B1">
            <w:pPr>
              <w:spacing w:line="256" w:lineRule="auto"/>
              <w:rPr>
                <w:rFonts w:cs="Tahoma"/>
                <w:szCs w:val="20"/>
                <w:lang w:val="en-US" w:eastAsia="en-US"/>
              </w:rPr>
            </w:pPr>
            <w:r>
              <w:rPr>
                <w:rFonts w:cs="Tahoma"/>
                <w:szCs w:val="20"/>
                <w:lang w:val="en-US" w:eastAsia="en-US"/>
              </w:rPr>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содержание оферты в части объема поставки, работ, услуг</w:t>
            </w:r>
          </w:p>
        </w:tc>
      </w:tr>
      <w:tr w:rsidR="006C54B1" w:rsidTr="006C54B1">
        <w:trPr>
          <w:trHeight w:val="210"/>
        </w:trPr>
        <w:tc>
          <w:tcPr>
            <w:tcW w:w="820" w:type="dxa"/>
            <w:tcBorders>
              <w:top w:val="single" w:sz="4" w:space="0" w:color="auto"/>
              <w:left w:val="single" w:sz="4" w:space="0" w:color="auto"/>
              <w:bottom w:val="single" w:sz="4" w:space="0" w:color="auto"/>
              <w:right w:val="single" w:sz="4" w:space="0" w:color="auto"/>
            </w:tcBorders>
            <w:hideMark/>
          </w:tcPr>
          <w:p w:rsidR="006C54B1" w:rsidRPr="006C54B1" w:rsidRDefault="006C54B1">
            <w:pPr>
              <w:spacing w:line="256" w:lineRule="auto"/>
              <w:rPr>
                <w:rFonts w:cs="Tahoma"/>
                <w:szCs w:val="20"/>
                <w:lang w:val="en-US" w:eastAsia="en-US"/>
              </w:rPr>
            </w:pPr>
            <w:r>
              <w:rPr>
                <w:rFonts w:cs="Tahoma"/>
                <w:szCs w:val="20"/>
                <w:lang w:val="en-US" w:eastAsia="en-US"/>
              </w:rPr>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содержание оферты в части гарантий качества МТР, работ и услуг, представленных Участником</w:t>
            </w:r>
          </w:p>
        </w:tc>
      </w:tr>
      <w:tr w:rsidR="006C54B1" w:rsidTr="006C54B1">
        <w:trPr>
          <w:trHeight w:val="210"/>
        </w:trPr>
        <w:tc>
          <w:tcPr>
            <w:tcW w:w="820" w:type="dxa"/>
            <w:tcBorders>
              <w:top w:val="single" w:sz="4" w:space="0" w:color="auto"/>
              <w:left w:val="single" w:sz="4" w:space="0" w:color="auto"/>
              <w:bottom w:val="single" w:sz="4" w:space="0" w:color="auto"/>
              <w:right w:val="single" w:sz="4" w:space="0" w:color="auto"/>
            </w:tcBorders>
            <w:hideMark/>
          </w:tcPr>
          <w:p w:rsidR="006C54B1" w:rsidRPr="006C54B1" w:rsidRDefault="006C54B1">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 xml:space="preserve">Соответствие заявки по своему составу и (или) оформлению требованиям документации о закупке </w:t>
            </w:r>
            <w:r w:rsidRPr="006F33EB">
              <w:rPr>
                <w:rFonts w:cs="Tahoma"/>
                <w:szCs w:val="20"/>
                <w:lang w:eastAsia="en-US"/>
              </w:rPr>
              <w:lastRenderedPageBreak/>
              <w:t>(в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lastRenderedPageBreak/>
              <w:t>Информация и документы заявки (в том числе отсутствие разногласий к исходному проекту договора)</w:t>
            </w:r>
          </w:p>
        </w:tc>
      </w:tr>
      <w:tr w:rsidR="006C54B1" w:rsidTr="006C54B1">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6C54B1" w:rsidRDefault="006C54B1">
            <w:pPr>
              <w:spacing w:line="256" w:lineRule="auto"/>
              <w:rPr>
                <w:rFonts w:cs="Tahoma"/>
                <w:b/>
                <w:szCs w:val="20"/>
                <w:lang w:val="en-US" w:eastAsia="en-US"/>
              </w:rPr>
            </w:pPr>
            <w:r>
              <w:rPr>
                <w:rFonts w:cs="Tahoma"/>
                <w:b/>
                <w:szCs w:val="20"/>
                <w:lang w:val="en-US" w:eastAsia="en-US"/>
              </w:rPr>
              <w:lastRenderedPageBreak/>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6C54B1" w:rsidRPr="006F33EB" w:rsidRDefault="006C54B1">
            <w:pPr>
              <w:spacing w:before="120" w:after="120" w:line="256" w:lineRule="auto"/>
              <w:rPr>
                <w:rFonts w:cs="Tahoma"/>
                <w:b/>
                <w:szCs w:val="20"/>
                <w:lang w:eastAsia="en-US"/>
              </w:rPr>
            </w:pPr>
            <w:r w:rsidRPr="006F33EB">
              <w:rPr>
                <w:rFonts w:cs="Tahoma"/>
                <w:b/>
                <w:szCs w:val="20"/>
                <w:lang w:eastAsia="en-US"/>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6C54B1" w:rsidRPr="006F33EB" w:rsidRDefault="006C54B1">
            <w:pPr>
              <w:spacing w:before="120" w:after="120" w:line="256" w:lineRule="auto"/>
              <w:rPr>
                <w:rFonts w:cs="Tahoma"/>
                <w:szCs w:val="20"/>
                <w:lang w:eastAsia="en-US"/>
              </w:rPr>
            </w:pPr>
          </w:p>
        </w:tc>
      </w:tr>
      <w:tr w:rsidR="006C54B1" w:rsidTr="006C54B1">
        <w:trPr>
          <w:trHeight w:val="210"/>
        </w:trPr>
        <w:tc>
          <w:tcPr>
            <w:tcW w:w="820" w:type="dxa"/>
            <w:tcBorders>
              <w:top w:val="single" w:sz="4" w:space="0" w:color="auto"/>
              <w:left w:val="single" w:sz="4" w:space="0" w:color="auto"/>
              <w:bottom w:val="single" w:sz="4" w:space="0" w:color="auto"/>
              <w:right w:val="single" w:sz="4" w:space="0" w:color="auto"/>
            </w:tcBorders>
            <w:hideMark/>
          </w:tcPr>
          <w:p w:rsidR="006C54B1" w:rsidRDefault="006C54B1">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6C54B1" w:rsidRDefault="006C54B1" w:rsidP="006C54B1">
      <w:pPr>
        <w:ind w:left="-993"/>
      </w:pPr>
    </w:p>
    <w:p w:rsidR="006C54B1" w:rsidRDefault="006C54B1" w:rsidP="006C54B1">
      <w:pPr>
        <w:pStyle w:val="a3"/>
        <w:numPr>
          <w:ilvl w:val="0"/>
          <w:numId w:val="7"/>
        </w:numPr>
        <w:spacing w:after="0" w:line="276" w:lineRule="auto"/>
        <w:jc w:val="center"/>
        <w:rPr>
          <w:b/>
        </w:rPr>
      </w:pPr>
      <w:r>
        <w:rPr>
          <w:b/>
        </w:rPr>
        <w:t>Критерии оценки заявок Участников закупки</w:t>
      </w:r>
    </w:p>
    <w:p w:rsidR="006C54B1" w:rsidRDefault="006C54B1" w:rsidP="006C54B1"/>
    <w:tbl>
      <w:tblPr>
        <w:tblW w:w="9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3741"/>
        <w:gridCol w:w="1157"/>
        <w:gridCol w:w="2070"/>
      </w:tblGrid>
      <w:tr w:rsidR="006F33EB" w:rsidTr="003550EA">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6F33EB" w:rsidRDefault="006F33EB">
            <w:pPr>
              <w:spacing w:line="276" w:lineRule="auto"/>
              <w:jc w:val="center"/>
              <w:rPr>
                <w:lang w:eastAsia="en-US"/>
              </w:rPr>
            </w:pPr>
            <w:r>
              <w:rPr>
                <w:lang w:eastAsia="en-US"/>
              </w:rPr>
              <w:t>№</w:t>
            </w:r>
          </w:p>
          <w:p w:rsidR="006F33EB" w:rsidRDefault="006F33EB">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6F33EB" w:rsidRDefault="006F33EB">
            <w:pPr>
              <w:spacing w:line="276" w:lineRule="auto"/>
              <w:jc w:val="center"/>
              <w:rPr>
                <w:lang w:eastAsia="en-US"/>
              </w:rPr>
            </w:pPr>
            <w:r>
              <w:rPr>
                <w:lang w:eastAsia="en-US"/>
              </w:rPr>
              <w:t>Критерий</w:t>
            </w:r>
          </w:p>
          <w:p w:rsidR="006F33EB" w:rsidRDefault="006F33EB">
            <w:pPr>
              <w:spacing w:line="276" w:lineRule="auto"/>
              <w:jc w:val="center"/>
              <w:rPr>
                <w:lang w:eastAsia="en-US"/>
              </w:rPr>
            </w:pPr>
          </w:p>
        </w:tc>
        <w:tc>
          <w:tcPr>
            <w:tcW w:w="3741" w:type="dxa"/>
            <w:tcBorders>
              <w:top w:val="single" w:sz="4" w:space="0" w:color="auto"/>
              <w:left w:val="single" w:sz="4" w:space="0" w:color="auto"/>
              <w:bottom w:val="single" w:sz="4" w:space="0" w:color="auto"/>
              <w:right w:val="single" w:sz="4" w:space="0" w:color="auto"/>
            </w:tcBorders>
            <w:vAlign w:val="center"/>
          </w:tcPr>
          <w:p w:rsidR="006F33EB" w:rsidRDefault="006F33EB">
            <w:pPr>
              <w:spacing w:line="276" w:lineRule="auto"/>
              <w:jc w:val="center"/>
              <w:rPr>
                <w:lang w:eastAsia="en-US"/>
              </w:rPr>
            </w:pPr>
            <w:r>
              <w:rPr>
                <w:lang w:eastAsia="en-US"/>
              </w:rPr>
              <w:t>Подкритерий первого уровня</w:t>
            </w:r>
          </w:p>
          <w:p w:rsidR="006F33EB" w:rsidRDefault="006F33EB" w:rsidP="006F33EB">
            <w:pPr>
              <w:spacing w:line="276" w:lineRule="auto"/>
              <w:jc w:val="center"/>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tcPr>
          <w:p w:rsidR="006F33EB" w:rsidRDefault="006F33EB">
            <w:pPr>
              <w:spacing w:line="276" w:lineRule="auto"/>
              <w:jc w:val="center"/>
              <w:rPr>
                <w:lang w:eastAsia="en-US"/>
              </w:rPr>
            </w:pPr>
            <w:r>
              <w:rPr>
                <w:lang w:eastAsia="en-US"/>
              </w:rPr>
              <w:t>Весовой коэффициент критерия</w:t>
            </w:r>
          </w:p>
          <w:p w:rsidR="006F33EB" w:rsidRDefault="006F33EB">
            <w:pPr>
              <w:spacing w:line="276" w:lineRule="auto"/>
              <w:jc w:val="center"/>
              <w:rPr>
                <w:lang w:eastAsia="en-US"/>
              </w:rPr>
            </w:pPr>
          </w:p>
        </w:tc>
        <w:tc>
          <w:tcPr>
            <w:tcW w:w="2070" w:type="dxa"/>
            <w:tcBorders>
              <w:top w:val="single" w:sz="4" w:space="0" w:color="auto"/>
              <w:left w:val="single" w:sz="4" w:space="0" w:color="auto"/>
              <w:bottom w:val="single" w:sz="4" w:space="0" w:color="auto"/>
              <w:right w:val="single" w:sz="4" w:space="0" w:color="auto"/>
            </w:tcBorders>
            <w:vAlign w:val="center"/>
            <w:hideMark/>
          </w:tcPr>
          <w:p w:rsidR="006F33EB" w:rsidRDefault="006F33EB">
            <w:pPr>
              <w:spacing w:line="276" w:lineRule="auto"/>
              <w:jc w:val="center"/>
              <w:rPr>
                <w:lang w:eastAsia="en-US"/>
              </w:rPr>
            </w:pPr>
            <w:r>
              <w:rPr>
                <w:lang w:eastAsia="en-US"/>
              </w:rPr>
              <w:t>Весовой коэффициент подкритерия первого уровня</w:t>
            </w:r>
          </w:p>
        </w:tc>
      </w:tr>
      <w:tr w:rsidR="006F33EB" w:rsidTr="00541898">
        <w:trPr>
          <w:trHeight w:val="148"/>
        </w:trPr>
        <w:tc>
          <w:tcPr>
            <w:tcW w:w="752" w:type="dxa"/>
            <w:tcBorders>
              <w:top w:val="single" w:sz="4" w:space="0" w:color="auto"/>
              <w:left w:val="single" w:sz="4" w:space="0" w:color="auto"/>
              <w:bottom w:val="single" w:sz="4" w:space="0" w:color="auto"/>
              <w:right w:val="single" w:sz="4" w:space="0" w:color="auto"/>
            </w:tcBorders>
            <w:hideMark/>
          </w:tcPr>
          <w:p w:rsidR="006F33EB" w:rsidRDefault="006F33EB">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6F33EB" w:rsidRDefault="006F33EB">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3741" w:type="dxa"/>
            <w:tcBorders>
              <w:top w:val="single" w:sz="4" w:space="0" w:color="auto"/>
              <w:left w:val="single" w:sz="4" w:space="0" w:color="auto"/>
              <w:bottom w:val="single" w:sz="4" w:space="0" w:color="auto"/>
              <w:right w:val="single" w:sz="4" w:space="0" w:color="auto"/>
            </w:tcBorders>
          </w:tcPr>
          <w:p w:rsidR="006F33EB" w:rsidRDefault="006F33EB">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hideMark/>
          </w:tcPr>
          <w:p w:rsidR="006F33EB" w:rsidRDefault="006F33EB">
            <w:pPr>
              <w:spacing w:line="276" w:lineRule="auto"/>
              <w:jc w:val="center"/>
              <w:rPr>
                <w:lang w:eastAsia="en-US"/>
              </w:rPr>
            </w:pPr>
            <w:r>
              <w:rPr>
                <w:lang w:val="en-US" w:eastAsia="en-US"/>
              </w:rPr>
              <w:t>1</w:t>
            </w:r>
          </w:p>
        </w:tc>
        <w:tc>
          <w:tcPr>
            <w:tcW w:w="2070" w:type="dxa"/>
            <w:tcBorders>
              <w:top w:val="single" w:sz="4" w:space="0" w:color="auto"/>
              <w:left w:val="single" w:sz="4" w:space="0" w:color="auto"/>
              <w:bottom w:val="single" w:sz="4" w:space="0" w:color="auto"/>
              <w:right w:val="single" w:sz="4" w:space="0" w:color="auto"/>
            </w:tcBorders>
          </w:tcPr>
          <w:p w:rsidR="006F33EB" w:rsidRDefault="006F33EB">
            <w:pPr>
              <w:spacing w:line="276" w:lineRule="auto"/>
              <w:rPr>
                <w:lang w:eastAsia="en-US"/>
              </w:rPr>
            </w:pPr>
          </w:p>
        </w:tc>
      </w:tr>
      <w:tr w:rsidR="006F33EB" w:rsidTr="006F33EB">
        <w:trPr>
          <w:trHeight w:val="732"/>
        </w:trPr>
        <w:tc>
          <w:tcPr>
            <w:tcW w:w="752" w:type="dxa"/>
            <w:tcBorders>
              <w:top w:val="single" w:sz="4" w:space="0" w:color="auto"/>
              <w:left w:val="single" w:sz="4" w:space="0" w:color="auto"/>
              <w:bottom w:val="single" w:sz="4" w:space="0" w:color="auto"/>
              <w:right w:val="single" w:sz="4" w:space="0" w:color="auto"/>
            </w:tcBorders>
            <w:hideMark/>
          </w:tcPr>
          <w:p w:rsidR="006F33EB" w:rsidRDefault="006F33EB">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6F33EB" w:rsidRDefault="006F33EB">
            <w:pPr>
              <w:spacing w:line="276" w:lineRule="auto"/>
              <w:rPr>
                <w:lang w:eastAsia="en-US"/>
              </w:rPr>
            </w:pPr>
          </w:p>
        </w:tc>
        <w:tc>
          <w:tcPr>
            <w:tcW w:w="3741" w:type="dxa"/>
            <w:tcBorders>
              <w:top w:val="single" w:sz="4" w:space="0" w:color="auto"/>
              <w:left w:val="single" w:sz="4" w:space="0" w:color="auto"/>
              <w:bottom w:val="single" w:sz="4" w:space="0" w:color="auto"/>
              <w:right w:val="single" w:sz="4" w:space="0" w:color="auto"/>
            </w:tcBorders>
          </w:tcPr>
          <w:p w:rsidR="006F33EB" w:rsidRDefault="006F33EB">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6F33EB" w:rsidRDefault="006F33EB">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6F33EB" w:rsidRDefault="006F33EB">
            <w:pPr>
              <w:spacing w:line="276" w:lineRule="auto"/>
              <w:rPr>
                <w:lang w:eastAsia="en-US"/>
              </w:rPr>
            </w:pPr>
          </w:p>
        </w:tc>
        <w:tc>
          <w:tcPr>
            <w:tcW w:w="2070" w:type="dxa"/>
            <w:tcBorders>
              <w:top w:val="single" w:sz="4" w:space="0" w:color="auto"/>
              <w:left w:val="single" w:sz="4" w:space="0" w:color="auto"/>
              <w:bottom w:val="single" w:sz="4" w:space="0" w:color="auto"/>
              <w:right w:val="single" w:sz="4" w:space="0" w:color="auto"/>
            </w:tcBorders>
            <w:hideMark/>
          </w:tcPr>
          <w:p w:rsidR="006F33EB" w:rsidRDefault="006F33EB">
            <w:pPr>
              <w:spacing w:line="276" w:lineRule="auto"/>
              <w:rPr>
                <w:lang w:eastAsia="en-US"/>
              </w:rPr>
            </w:pPr>
            <w:r>
              <w:rPr>
                <w:lang w:val="en-US" w:eastAsia="en-US"/>
              </w:rPr>
              <w:t>0,8</w:t>
            </w:r>
          </w:p>
        </w:tc>
      </w:tr>
      <w:tr w:rsidR="006F33EB" w:rsidTr="006F33EB">
        <w:trPr>
          <w:trHeight w:val="545"/>
        </w:trPr>
        <w:tc>
          <w:tcPr>
            <w:tcW w:w="752" w:type="dxa"/>
            <w:tcBorders>
              <w:top w:val="single" w:sz="4" w:space="0" w:color="auto"/>
              <w:left w:val="single" w:sz="4" w:space="0" w:color="auto"/>
              <w:bottom w:val="single" w:sz="4" w:space="0" w:color="auto"/>
              <w:right w:val="single" w:sz="4" w:space="0" w:color="auto"/>
            </w:tcBorders>
            <w:hideMark/>
          </w:tcPr>
          <w:p w:rsidR="006F33EB" w:rsidRPr="006C54B1" w:rsidRDefault="006F33EB">
            <w:pPr>
              <w:spacing w:line="276" w:lineRule="auto"/>
              <w:rPr>
                <w:lang w:val="en-US" w:eastAsia="en-US"/>
              </w:rPr>
            </w:pPr>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6F33EB" w:rsidRDefault="006F33EB">
            <w:pPr>
              <w:spacing w:line="276" w:lineRule="auto"/>
              <w:rPr>
                <w:lang w:eastAsia="en-US"/>
              </w:rPr>
            </w:pPr>
          </w:p>
        </w:tc>
        <w:tc>
          <w:tcPr>
            <w:tcW w:w="3741" w:type="dxa"/>
            <w:tcBorders>
              <w:top w:val="single" w:sz="4" w:space="0" w:color="auto"/>
              <w:left w:val="single" w:sz="4" w:space="0" w:color="auto"/>
              <w:bottom w:val="single" w:sz="4" w:space="0" w:color="auto"/>
              <w:right w:val="single" w:sz="4" w:space="0" w:color="auto"/>
            </w:tcBorders>
          </w:tcPr>
          <w:p w:rsidR="006F33EB" w:rsidRPr="006C54B1" w:rsidRDefault="006F33EB">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6F33EB" w:rsidRDefault="006F33EB">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6F33EB" w:rsidRDefault="006F33EB">
            <w:pPr>
              <w:spacing w:line="276" w:lineRule="auto"/>
              <w:rPr>
                <w:lang w:eastAsia="en-US"/>
              </w:rPr>
            </w:pPr>
          </w:p>
        </w:tc>
        <w:tc>
          <w:tcPr>
            <w:tcW w:w="2070" w:type="dxa"/>
            <w:tcBorders>
              <w:top w:val="single" w:sz="4" w:space="0" w:color="auto"/>
              <w:left w:val="single" w:sz="4" w:space="0" w:color="auto"/>
              <w:bottom w:val="single" w:sz="4" w:space="0" w:color="auto"/>
              <w:right w:val="single" w:sz="4" w:space="0" w:color="auto"/>
            </w:tcBorders>
            <w:hideMark/>
          </w:tcPr>
          <w:p w:rsidR="006F33EB" w:rsidRDefault="006F33EB">
            <w:pPr>
              <w:spacing w:line="276" w:lineRule="auto"/>
              <w:rPr>
                <w:lang w:eastAsia="en-US"/>
              </w:rPr>
            </w:pPr>
            <w:r>
              <w:rPr>
                <w:lang w:val="en-US" w:eastAsia="en-US"/>
              </w:rPr>
              <w:t>0,2</w:t>
            </w:r>
          </w:p>
        </w:tc>
      </w:tr>
    </w:tbl>
    <w:p w:rsidR="006C54B1" w:rsidRDefault="006C54B1" w:rsidP="006C54B1"/>
    <w:p w:rsidR="006C54B1" w:rsidRDefault="006C54B1" w:rsidP="006C54B1">
      <w:pPr>
        <w:pStyle w:val="a7"/>
      </w:pPr>
    </w:p>
    <w:p w:rsidR="006C54B1" w:rsidRDefault="006C54B1" w:rsidP="006C54B1">
      <w:pPr>
        <w:spacing w:after="200" w:line="276" w:lineRule="auto"/>
        <w:contextualSpacing/>
        <w:jc w:val="both"/>
        <w:rPr>
          <w:rFonts w:cs="Tahoma"/>
          <w:szCs w:val="20"/>
          <w:lang w:eastAsia="en-US"/>
        </w:rPr>
      </w:pPr>
      <w:r>
        <w:rPr>
          <w:sz w:val="16"/>
          <w:szCs w:val="16"/>
        </w:rPr>
        <w:br w:type="page"/>
      </w:r>
    </w:p>
    <w:p w:rsidR="006C54B1" w:rsidRDefault="006C54B1" w:rsidP="006C54B1">
      <w:pPr>
        <w:ind w:firstLine="708"/>
        <w:jc w:val="both"/>
        <w:rPr>
          <w:rFonts w:cs="Tahoma"/>
          <w:szCs w:val="20"/>
        </w:rPr>
      </w:pPr>
      <w:r>
        <w:rPr>
          <w:rFonts w:cs="Tahoma"/>
          <w:szCs w:val="20"/>
        </w:rPr>
        <w:lastRenderedPageBreak/>
        <w:t xml:space="preserve">При оценке заявок Участников используется </w:t>
      </w:r>
      <w:proofErr w:type="spellStart"/>
      <w:r>
        <w:rPr>
          <w:rFonts w:cs="Tahoma"/>
          <w:szCs w:val="20"/>
        </w:rPr>
        <w:t>четырехбалльная</w:t>
      </w:r>
      <w:proofErr w:type="spellEnd"/>
      <w:r>
        <w:rPr>
          <w:rFonts w:cs="Tahoma"/>
          <w:szCs w:val="20"/>
        </w:rPr>
        <w:t xml:space="preserve"> шкала.</w:t>
      </w:r>
    </w:p>
    <w:p w:rsidR="006C54B1" w:rsidRDefault="006C54B1" w:rsidP="006C54B1">
      <w:pPr>
        <w:ind w:firstLine="708"/>
        <w:jc w:val="both"/>
        <w:rPr>
          <w:rFonts w:cs="Tahoma"/>
          <w:szCs w:val="20"/>
        </w:rPr>
      </w:pPr>
    </w:p>
    <w:p w:rsidR="006C54B1" w:rsidRDefault="006C54B1" w:rsidP="006C54B1">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6C54B1" w:rsidRDefault="006C54B1" w:rsidP="006C54B1">
      <w:pPr>
        <w:ind w:firstLine="142"/>
        <w:jc w:val="both"/>
        <w:rPr>
          <w:rFonts w:cs="Tahoma"/>
          <w:b/>
          <w:szCs w:val="20"/>
        </w:rPr>
      </w:pPr>
      <w:r>
        <w:rPr>
          <w:rFonts w:cs="Tahoma"/>
          <w:szCs w:val="20"/>
        </w:rPr>
        <w:t xml:space="preserve">          </w:t>
      </w:r>
      <w:proofErr w:type="gramStart"/>
      <w:r>
        <w:rPr>
          <w:rFonts w:cs="Tahoma"/>
          <w:szCs w:val="20"/>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r>
        <w:rPr>
          <w:rFonts w:cs="Tahoma"/>
          <w:szCs w:val="20"/>
        </w:rPr>
        <w:t xml:space="preserve"> </w:t>
      </w:r>
      <w:proofErr w:type="gramStart"/>
      <w:r>
        <w:rPr>
          <w:rFonts w:cs="Tahoma"/>
          <w:szCs w:val="20"/>
        </w:rPr>
        <w:t xml:space="preserve">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договор заключается по цене договора</w:t>
      </w:r>
      <w:proofErr w:type="gramEnd"/>
      <w:r>
        <w:rPr>
          <w:rFonts w:cs="Tahoma"/>
          <w:szCs w:val="20"/>
        </w:rPr>
        <w:t xml:space="preserve">, </w:t>
      </w:r>
      <w:proofErr w:type="gramStart"/>
      <w:r>
        <w:rPr>
          <w:rFonts w:cs="Tahoma"/>
          <w:szCs w:val="20"/>
        </w:rPr>
        <w:t xml:space="preserve">предложенной участником в заявке на участие в закупке.  </w:t>
      </w:r>
      <w:proofErr w:type="gramEnd"/>
    </w:p>
    <w:p w:rsidR="006C54B1" w:rsidRDefault="006C54B1" w:rsidP="006C54B1">
      <w:pPr>
        <w:ind w:firstLine="708"/>
        <w:rPr>
          <w:rFonts w:cs="Tahoma"/>
        </w:rPr>
      </w:pPr>
    </w:p>
    <w:p w:rsidR="006C54B1" w:rsidRDefault="006C54B1" w:rsidP="006C54B1">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6C54B1" w:rsidRDefault="006C54B1" w:rsidP="006C54B1">
      <w:pPr>
        <w:ind w:firstLine="708"/>
        <w:rPr>
          <w:rFonts w:cs="Tahoma"/>
        </w:rPr>
      </w:pPr>
    </w:p>
    <w:p w:rsidR="006C54B1" w:rsidRDefault="006C54B1" w:rsidP="006C54B1">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6C54B1" w:rsidRDefault="006C54B1" w:rsidP="006C54B1">
      <w:pPr>
        <w:rPr>
          <w:rFonts w:cs="Tahoma"/>
        </w:rPr>
      </w:pPr>
    </w:p>
    <w:p w:rsidR="006C54B1" w:rsidRDefault="006C54B1" w:rsidP="006C54B1">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6C54B1" w:rsidRDefault="006C54B1" w:rsidP="006C54B1">
      <w:pPr>
        <w:rPr>
          <w:rFonts w:cs="Tahoma"/>
        </w:rPr>
      </w:pPr>
    </w:p>
    <w:p w:rsidR="006C54B1" w:rsidRDefault="006C54B1" w:rsidP="006C54B1">
      <w:pPr>
        <w:rPr>
          <w:rFonts w:cs="Tahoma"/>
        </w:rPr>
      </w:pPr>
      <w:r>
        <w:rPr>
          <w:rFonts w:cs="Tahoma"/>
        </w:rPr>
        <w:t>К</w:t>
      </w:r>
      <w:proofErr w:type="gramStart"/>
      <w:r>
        <w:rPr>
          <w:rFonts w:cs="Tahoma"/>
        </w:rPr>
        <w:t>1</w:t>
      </w:r>
      <w:proofErr w:type="gramEnd"/>
      <w:r>
        <w:rPr>
          <w:rFonts w:cs="Tahoma"/>
        </w:rPr>
        <w:t xml:space="preserve"> – баллы, присуждаемые </w:t>
      </w:r>
      <w:proofErr w:type="spellStart"/>
      <w:r>
        <w:rPr>
          <w:rFonts w:cs="Tahoma"/>
          <w:lang w:val="en-US"/>
        </w:rPr>
        <w:t>i</w:t>
      </w:r>
      <w:proofErr w:type="spellEnd"/>
      <w:r>
        <w:rPr>
          <w:rFonts w:cs="Tahoma"/>
        </w:rPr>
        <w:t>-му Участнику;</w:t>
      </w:r>
    </w:p>
    <w:p w:rsidR="006C54B1" w:rsidRDefault="007E6377" w:rsidP="006C54B1">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6C54B1">
        <w:rPr>
          <w:rFonts w:cs="Tahoma"/>
        </w:rPr>
        <w:t xml:space="preserve"> – минимальная стоимость </w:t>
      </w:r>
      <w:r w:rsidR="006C54B1">
        <w:rPr>
          <w:rFonts w:cs="Tahoma"/>
          <w:szCs w:val="20"/>
        </w:rPr>
        <w:t>без НДС</w:t>
      </w:r>
      <w:r w:rsidR="006C54B1">
        <w:rPr>
          <w:rFonts w:cs="Tahoma"/>
        </w:rPr>
        <w:t xml:space="preserve"> заявки, предложенная Участниками;</w:t>
      </w:r>
    </w:p>
    <w:p w:rsidR="006C54B1" w:rsidRDefault="007E6377" w:rsidP="006C54B1">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6C54B1">
        <w:rPr>
          <w:rFonts w:cs="Tahoma"/>
        </w:rPr>
        <w:t xml:space="preserve">     – стоимость </w:t>
      </w:r>
      <w:r w:rsidR="006C54B1">
        <w:rPr>
          <w:rFonts w:cs="Tahoma"/>
          <w:szCs w:val="20"/>
        </w:rPr>
        <w:t xml:space="preserve">без НДС </w:t>
      </w:r>
      <w:r w:rsidR="006C54B1">
        <w:rPr>
          <w:rFonts w:cs="Tahoma"/>
        </w:rPr>
        <w:t xml:space="preserve">заявки </w:t>
      </w:r>
      <w:proofErr w:type="spellStart"/>
      <w:r w:rsidR="006C54B1">
        <w:rPr>
          <w:rFonts w:cs="Tahoma"/>
          <w:lang w:val="en-US"/>
        </w:rPr>
        <w:t>i</w:t>
      </w:r>
      <w:proofErr w:type="spellEnd"/>
      <w:r w:rsidR="006C54B1">
        <w:rPr>
          <w:rFonts w:cs="Tahoma"/>
        </w:rPr>
        <w:t>-го Участника;</w:t>
      </w:r>
    </w:p>
    <w:p w:rsidR="006C54B1" w:rsidRDefault="006C54B1" w:rsidP="006C54B1">
      <w:pPr>
        <w:rPr>
          <w:rFonts w:cs="Tahoma"/>
        </w:rPr>
      </w:pPr>
      <w:proofErr w:type="spellStart"/>
      <w:r>
        <w:rPr>
          <w:rFonts w:cs="Tahoma"/>
          <w:lang w:val="en-US"/>
        </w:rPr>
        <w:t>i</w:t>
      </w:r>
      <w:proofErr w:type="spellEnd"/>
      <w:r>
        <w:rPr>
          <w:rFonts w:cs="Tahoma"/>
        </w:rPr>
        <w:t xml:space="preserve"> – Участник закупки</w:t>
      </w:r>
    </w:p>
    <w:p w:rsidR="006C54B1" w:rsidRDefault="006C54B1" w:rsidP="006C54B1">
      <w:pPr>
        <w:rPr>
          <w:rFonts w:cs="Tahoma"/>
        </w:rPr>
      </w:pPr>
      <m:oMathPara>
        <m:oMath>
          <m:r>
            <w:rPr>
              <w:rFonts w:ascii="Cambria Math" w:hAnsi="Cambria Math"/>
            </w:rPr>
            <m:t xml:space="preserve"> </m:t>
          </m:r>
        </m:oMath>
      </m:oMathPara>
    </w:p>
    <w:p w:rsidR="006C54B1" w:rsidRDefault="006C54B1" w:rsidP="006C54B1">
      <w:pPr>
        <w:ind w:firstLine="708"/>
        <w:rPr>
          <w:rFonts w:cs="Tahoma"/>
        </w:rPr>
      </w:pPr>
      <w:r>
        <w:rPr>
          <w:rFonts w:cs="Tahoma"/>
        </w:rPr>
        <w:t>Значения баллов, полученные по данной формуле, округляются до четырех знаков после запятой.</w:t>
      </w:r>
    </w:p>
    <w:p w:rsidR="006C54B1" w:rsidRDefault="006C54B1" w:rsidP="006C54B1">
      <w:pPr>
        <w:spacing w:line="360" w:lineRule="auto"/>
        <w:rPr>
          <w:rFonts w:cs="Tahoma"/>
        </w:rPr>
      </w:pPr>
      <w:r>
        <w:rPr>
          <w:rFonts w:cs="Tahoma"/>
        </w:rPr>
        <w:t xml:space="preserve"> </w:t>
      </w:r>
    </w:p>
    <w:p w:rsidR="006C54B1" w:rsidRDefault="006C54B1" w:rsidP="006C54B1">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6C54B1" w:rsidRDefault="006C54B1" w:rsidP="006C54B1">
      <w:pPr>
        <w:spacing w:line="360" w:lineRule="auto"/>
        <w:ind w:firstLine="708"/>
        <w:jc w:val="both"/>
        <w:rPr>
          <w:rFonts w:cs="Tahoma"/>
          <w:szCs w:val="20"/>
          <w:lang w:eastAsia="ja-JP"/>
        </w:rPr>
      </w:pPr>
    </w:p>
    <w:p w:rsidR="006C54B1" w:rsidRDefault="006C54B1" w:rsidP="006C54B1">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6C54B1" w:rsidRDefault="006C54B1" w:rsidP="006C54B1">
      <w:pPr>
        <w:spacing w:line="360" w:lineRule="auto"/>
        <w:jc w:val="center"/>
        <w:rPr>
          <w:rFonts w:cs="Tahoma"/>
          <w:b/>
          <w:color w:val="000000"/>
        </w:rPr>
      </w:pPr>
    </w:p>
    <w:p w:rsidR="006C54B1" w:rsidRDefault="006C54B1" w:rsidP="006C54B1">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6C54B1" w:rsidTr="006C54B1">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6C54B1" w:rsidRDefault="006C54B1">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6C54B1" w:rsidRDefault="006C54B1">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w:t>
            </w:r>
            <w:proofErr w:type="gramStart"/>
            <w:r>
              <w:rPr>
                <w:rFonts w:cs="Tahoma"/>
                <w:b/>
                <w:bCs/>
                <w:color w:val="000000"/>
                <w:szCs w:val="20"/>
                <w:lang w:eastAsia="en-US"/>
              </w:rPr>
              <w:t>2</w:t>
            </w:r>
            <w:proofErr w:type="gramEnd"/>
          </w:p>
        </w:tc>
      </w:tr>
      <w:tr w:rsidR="006C54B1" w:rsidTr="006C54B1">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6C54B1" w:rsidRDefault="006C54B1">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6C54B1" w:rsidRDefault="006C54B1">
            <w:pPr>
              <w:spacing w:line="360" w:lineRule="auto"/>
              <w:jc w:val="center"/>
              <w:rPr>
                <w:color w:val="000000"/>
                <w:lang w:eastAsia="en-US"/>
              </w:rPr>
            </w:pPr>
            <w:r>
              <w:rPr>
                <w:b/>
                <w:bCs/>
                <w:color w:val="000000"/>
                <w:lang w:eastAsia="en-US"/>
              </w:rPr>
              <w:t>1</w:t>
            </w:r>
          </w:p>
        </w:tc>
      </w:tr>
      <w:tr w:rsidR="006C54B1" w:rsidTr="006C54B1">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6C54B1" w:rsidRDefault="006C54B1">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6C54B1" w:rsidRDefault="006C54B1">
            <w:pPr>
              <w:spacing w:line="360" w:lineRule="auto"/>
              <w:jc w:val="center"/>
              <w:rPr>
                <w:color w:val="000000"/>
                <w:lang w:eastAsia="en-US"/>
              </w:rPr>
            </w:pPr>
            <w:r>
              <w:rPr>
                <w:b/>
                <w:bCs/>
                <w:color w:val="000000"/>
                <w:lang w:eastAsia="en-US"/>
              </w:rPr>
              <w:t>4</w:t>
            </w:r>
          </w:p>
        </w:tc>
      </w:tr>
    </w:tbl>
    <w:p w:rsidR="006C54B1" w:rsidRDefault="006C54B1" w:rsidP="006C54B1">
      <w:pPr>
        <w:spacing w:line="360" w:lineRule="auto"/>
        <w:rPr>
          <w:rFonts w:cs="Tahoma"/>
        </w:rPr>
      </w:pPr>
    </w:p>
    <w:p w:rsidR="006C54B1" w:rsidRDefault="006C54B1" w:rsidP="006C54B1">
      <w:pPr>
        <w:rPr>
          <w:rFonts w:cs="Tahoma"/>
          <w:b/>
        </w:rPr>
      </w:pPr>
    </w:p>
    <w:p w:rsidR="006C54B1" w:rsidRDefault="006C54B1" w:rsidP="006C54B1">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6C54B1" w:rsidRDefault="006C54B1" w:rsidP="006C54B1">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6C54B1" w:rsidRDefault="006C54B1" w:rsidP="006C54B1">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6C54B1" w:rsidRDefault="006C54B1" w:rsidP="006C54B1">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w:t>
      </w:r>
      <w:proofErr w:type="gramStart"/>
      <w:r>
        <w:rPr>
          <w:rFonts w:cs="Tahoma"/>
        </w:rPr>
        <w:t>1</w:t>
      </w:r>
      <w:proofErr w:type="gramEnd"/>
      <w:r>
        <w:rPr>
          <w:rFonts w:cs="Tahoma"/>
        </w:rPr>
        <w:t>*V1.1+К2*V2)</w:t>
      </w:r>
    </w:p>
    <w:p w:rsidR="006C54B1" w:rsidRDefault="006C54B1" w:rsidP="006C54B1">
      <w:pPr>
        <w:shd w:val="clear" w:color="auto" w:fill="FFFFFF"/>
        <w:ind w:left="780" w:right="159"/>
        <w:contextualSpacing/>
        <w:jc w:val="center"/>
        <w:rPr>
          <w:rFonts w:cs="Tahoma"/>
        </w:rPr>
      </w:pPr>
    </w:p>
    <w:p w:rsidR="006C54B1" w:rsidRDefault="006C54B1" w:rsidP="006C54B1">
      <w:pPr>
        <w:shd w:val="clear" w:color="auto" w:fill="FFFFFF"/>
        <w:ind w:left="780" w:right="159"/>
        <w:contextualSpacing/>
        <w:rPr>
          <w:rFonts w:cs="Tahoma"/>
        </w:rPr>
      </w:pPr>
      <w:r>
        <w:rPr>
          <w:rFonts w:cs="Tahoma"/>
        </w:rPr>
        <w:tab/>
        <w:t>где:</w:t>
      </w:r>
    </w:p>
    <w:p w:rsidR="006C54B1" w:rsidRDefault="006C54B1" w:rsidP="006C54B1">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6C54B1" w:rsidRDefault="006C54B1" w:rsidP="006C54B1">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6C54B1" w:rsidRDefault="006C54B1" w:rsidP="006C54B1">
      <w:pPr>
        <w:shd w:val="clear" w:color="auto" w:fill="FFFFFF"/>
        <w:ind w:left="780" w:right="159"/>
        <w:contextualSpacing/>
        <w:rPr>
          <w:rFonts w:cs="Tahoma"/>
        </w:rPr>
      </w:pPr>
      <w:r>
        <w:rPr>
          <w:rFonts w:cs="Tahoma"/>
        </w:rPr>
        <w:t>•</w:t>
      </w:r>
      <w:r>
        <w:rPr>
          <w:rFonts w:cs="Tahoma"/>
        </w:rPr>
        <w:tab/>
        <w:t>К</w:t>
      </w:r>
      <w:proofErr w:type="gramStart"/>
      <w:r>
        <w:rPr>
          <w:rFonts w:cs="Tahoma"/>
        </w:rPr>
        <w:t>1</w:t>
      </w:r>
      <w:proofErr w:type="gramEnd"/>
      <w:r>
        <w:rPr>
          <w:rFonts w:cs="Tahoma"/>
        </w:rPr>
        <w:t xml:space="preserve"> - бальная оценка по подкритерию "Стоимость предложения", без учета весовых коэффициентов </w:t>
      </w:r>
    </w:p>
    <w:p w:rsidR="006C54B1" w:rsidRDefault="006C54B1" w:rsidP="006C54B1">
      <w:pPr>
        <w:shd w:val="clear" w:color="auto" w:fill="FFFFFF"/>
        <w:ind w:left="780" w:right="159"/>
        <w:contextualSpacing/>
        <w:rPr>
          <w:rFonts w:cs="Tahoma"/>
        </w:rPr>
      </w:pPr>
      <w:r>
        <w:rPr>
          <w:rFonts w:cs="Tahoma"/>
        </w:rPr>
        <w:t>•</w:t>
      </w:r>
      <w:r>
        <w:rPr>
          <w:rFonts w:cs="Tahoma"/>
        </w:rPr>
        <w:tab/>
        <w:t>V1.1 - весовой коэффициент подкритерия "Стоимость предложения"</w:t>
      </w:r>
    </w:p>
    <w:p w:rsidR="006C54B1" w:rsidRDefault="006C54B1" w:rsidP="006C54B1">
      <w:pPr>
        <w:shd w:val="clear" w:color="auto" w:fill="FFFFFF"/>
        <w:ind w:left="780" w:right="159"/>
        <w:contextualSpacing/>
        <w:rPr>
          <w:rFonts w:cs="Tahoma"/>
        </w:rPr>
      </w:pPr>
      <w:r>
        <w:rPr>
          <w:rFonts w:cs="Tahoma"/>
        </w:rPr>
        <w:t>•</w:t>
      </w:r>
      <w:r>
        <w:rPr>
          <w:rFonts w:cs="Tahoma"/>
        </w:rPr>
        <w:tab/>
        <w:t>К</w:t>
      </w:r>
      <w:proofErr w:type="gramStart"/>
      <w:r>
        <w:rPr>
          <w:rFonts w:cs="Tahoma"/>
        </w:rPr>
        <w:t>2</w:t>
      </w:r>
      <w:proofErr w:type="gramEnd"/>
      <w:r>
        <w:rPr>
          <w:rFonts w:cs="Tahoma"/>
        </w:rPr>
        <w:t xml:space="preserve"> - бальная оценка по подкритерию "Условия оплаты", без учета весовых коэффициентов </w:t>
      </w:r>
    </w:p>
    <w:p w:rsidR="006C54B1" w:rsidRDefault="006C54B1" w:rsidP="006C54B1">
      <w:pPr>
        <w:shd w:val="clear" w:color="auto" w:fill="FFFFFF"/>
        <w:ind w:left="780" w:right="159"/>
        <w:contextualSpacing/>
        <w:rPr>
          <w:rFonts w:cs="Tahoma"/>
        </w:rPr>
      </w:pPr>
      <w:r>
        <w:rPr>
          <w:rFonts w:cs="Tahoma"/>
        </w:rPr>
        <w:t>•</w:t>
      </w:r>
      <w:r>
        <w:rPr>
          <w:rFonts w:cs="Tahoma"/>
        </w:rPr>
        <w:tab/>
        <w:t>V2 - весовой коэффициент подкритерия "Условия оплаты"</w:t>
      </w:r>
    </w:p>
    <w:p w:rsidR="006C54B1" w:rsidRDefault="006C54B1" w:rsidP="006C54B1">
      <w:pPr>
        <w:ind w:firstLine="708"/>
        <w:rPr>
          <w:rFonts w:cs="Tahoma"/>
        </w:rPr>
      </w:pPr>
    </w:p>
    <w:p w:rsidR="006C54B1" w:rsidRDefault="006C54B1" w:rsidP="006C54B1">
      <w:pPr>
        <w:ind w:firstLine="708"/>
        <w:rPr>
          <w:rFonts w:cs="Tahoma"/>
        </w:rPr>
      </w:pPr>
    </w:p>
    <w:p w:rsidR="006C54B1" w:rsidRDefault="006C54B1" w:rsidP="006C54B1">
      <w:pPr>
        <w:ind w:firstLine="708"/>
        <w:rPr>
          <w:rFonts w:cs="Tahoma"/>
        </w:rPr>
      </w:pPr>
    </w:p>
    <w:p w:rsidR="006C54B1" w:rsidRDefault="006C54B1" w:rsidP="006C54B1">
      <w:pPr>
        <w:rPr>
          <w:rFonts w:cs="Tahoma"/>
          <w:b/>
        </w:rPr>
      </w:pPr>
      <w:r>
        <w:rPr>
          <w:rFonts w:cs="Tahoma"/>
        </w:rPr>
        <w:t xml:space="preserve"> </w:t>
      </w:r>
    </w:p>
    <w:p w:rsidR="006C54B1" w:rsidRDefault="006C54B1" w:rsidP="006C54B1">
      <w:pPr>
        <w:rPr>
          <w:rFonts w:cs="Tahoma"/>
          <w:szCs w:val="20"/>
        </w:rPr>
      </w:pPr>
      <w:r>
        <w:rPr>
          <w:rFonts w:cs="Tahoma"/>
          <w:b/>
        </w:rPr>
        <w:t xml:space="preserve"> </w:t>
      </w:r>
    </w:p>
    <w:p w:rsidR="006C54B1" w:rsidRDefault="006C54B1" w:rsidP="006C54B1">
      <w:pPr>
        <w:pStyle w:val="aa"/>
        <w:tabs>
          <w:tab w:val="clear" w:pos="2269"/>
          <w:tab w:val="left" w:pos="708"/>
        </w:tabs>
        <w:spacing w:line="240" w:lineRule="auto"/>
        <w:ind w:left="0" w:firstLine="0"/>
        <w:rPr>
          <w:rFonts w:ascii="Tahoma" w:hAnsi="Tahoma" w:cs="Tahoma"/>
          <w:sz w:val="20"/>
          <w:lang w:val="ru-RU"/>
        </w:rPr>
      </w:pPr>
    </w:p>
    <w:p w:rsidR="00966488" w:rsidRDefault="00966488" w:rsidP="006C54B1"/>
    <w:sectPr w:rsidR="00966488" w:rsidSect="006C54B1">
      <w:headerReference w:type="even" r:id="rId8"/>
      <w:headerReference w:type="default" r:id="rId9"/>
      <w:footerReference w:type="even" r:id="rId10"/>
      <w:footerReference w:type="default" r:id="rId11"/>
      <w:headerReference w:type="first" r:id="rId12"/>
      <w:footerReference w:type="first" r:id="rId13"/>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6C7E" w:rsidRDefault="00F06C7E" w:rsidP="006C54B1">
      <w:r>
        <w:separator/>
      </w:r>
    </w:p>
  </w:endnote>
  <w:endnote w:type="continuationSeparator" w:id="0">
    <w:p w:rsidR="00F06C7E" w:rsidRDefault="00F06C7E" w:rsidP="006C5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4B1" w:rsidRDefault="006C54B1">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4B1" w:rsidRDefault="006C54B1" w:rsidP="006C54B1">
    <w:pPr>
      <w:pStyle w:val="af0"/>
    </w:pPr>
  </w:p>
  <w:p w:rsidR="006C54B1" w:rsidRPr="006C54B1" w:rsidRDefault="006C54B1" w:rsidP="006C54B1">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4B1" w:rsidRDefault="006C54B1">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6C7E" w:rsidRDefault="00F06C7E" w:rsidP="006C54B1">
      <w:r>
        <w:separator/>
      </w:r>
    </w:p>
  </w:footnote>
  <w:footnote w:type="continuationSeparator" w:id="0">
    <w:p w:rsidR="00F06C7E" w:rsidRDefault="00F06C7E" w:rsidP="006C5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4B1" w:rsidRDefault="006C54B1">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4B1" w:rsidRDefault="006C54B1" w:rsidP="006C54B1">
    <w:pPr>
      <w:pStyle w:val="ae"/>
    </w:pPr>
  </w:p>
  <w:p w:rsidR="006C54B1" w:rsidRPr="006C54B1" w:rsidRDefault="006C54B1" w:rsidP="006C54B1">
    <w:pPr>
      <w:pStyle w:val="a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4B1" w:rsidRDefault="006C54B1">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4B1"/>
    <w:rsid w:val="006C54B1"/>
    <w:rsid w:val="006F33EB"/>
    <w:rsid w:val="007E6377"/>
    <w:rsid w:val="00966488"/>
    <w:rsid w:val="00F06C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54B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6C54B1"/>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6C54B1"/>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6C54B1"/>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6C54B1"/>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6C54B1"/>
    <w:pPr>
      <w:spacing w:after="200"/>
      <w:ind w:left="720" w:firstLine="360"/>
      <w:contextualSpacing/>
      <w:jc w:val="both"/>
    </w:pPr>
    <w:rPr>
      <w:lang w:eastAsia="en-US"/>
    </w:rPr>
  </w:style>
  <w:style w:type="character" w:styleId="a4">
    <w:name w:val="annotation reference"/>
    <w:basedOn w:val="a0"/>
    <w:uiPriority w:val="99"/>
    <w:semiHidden/>
    <w:unhideWhenUsed/>
    <w:rsid w:val="006C54B1"/>
    <w:rPr>
      <w:sz w:val="16"/>
      <w:szCs w:val="16"/>
    </w:rPr>
  </w:style>
  <w:style w:type="paragraph" w:styleId="a5">
    <w:name w:val="annotation text"/>
    <w:basedOn w:val="a"/>
    <w:link w:val="a6"/>
    <w:uiPriority w:val="99"/>
    <w:semiHidden/>
    <w:unhideWhenUsed/>
    <w:rsid w:val="006C54B1"/>
    <w:rPr>
      <w:szCs w:val="20"/>
    </w:rPr>
  </w:style>
  <w:style w:type="character" w:customStyle="1" w:styleId="a6">
    <w:name w:val="Текст примечания Знак"/>
    <w:basedOn w:val="a0"/>
    <w:link w:val="a5"/>
    <w:uiPriority w:val="99"/>
    <w:semiHidden/>
    <w:rsid w:val="006C54B1"/>
    <w:rPr>
      <w:rFonts w:ascii="Tahoma" w:eastAsia="Times New Roman" w:hAnsi="Tahoma" w:cs="Times New Roman"/>
      <w:sz w:val="20"/>
      <w:szCs w:val="20"/>
      <w:lang w:eastAsia="ru-RU"/>
    </w:rPr>
  </w:style>
  <w:style w:type="paragraph" w:styleId="a7">
    <w:name w:val="footnote text"/>
    <w:basedOn w:val="a"/>
    <w:link w:val="a8"/>
    <w:rsid w:val="006C54B1"/>
    <w:rPr>
      <w:szCs w:val="20"/>
    </w:rPr>
  </w:style>
  <w:style w:type="character" w:customStyle="1" w:styleId="a8">
    <w:name w:val="Текст сноски Знак"/>
    <w:basedOn w:val="a0"/>
    <w:link w:val="a7"/>
    <w:rsid w:val="006C54B1"/>
    <w:rPr>
      <w:rFonts w:ascii="Tahoma" w:eastAsia="Times New Roman" w:hAnsi="Tahoma" w:cs="Times New Roman"/>
      <w:sz w:val="20"/>
      <w:szCs w:val="20"/>
      <w:lang w:eastAsia="ru-RU"/>
    </w:rPr>
  </w:style>
  <w:style w:type="character" w:styleId="a9">
    <w:name w:val="footnote reference"/>
    <w:rsid w:val="006C54B1"/>
    <w:rPr>
      <w:vertAlign w:val="superscript"/>
    </w:rPr>
  </w:style>
  <w:style w:type="paragraph" w:customStyle="1" w:styleId="aa">
    <w:name w:val="Пункт"/>
    <w:basedOn w:val="a"/>
    <w:link w:val="11"/>
    <w:rsid w:val="006C54B1"/>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6C54B1"/>
    <w:pPr>
      <w:tabs>
        <w:tab w:val="clear" w:pos="2269"/>
        <w:tab w:val="num" w:pos="360"/>
      </w:tabs>
      <w:ind w:left="1134"/>
    </w:pPr>
  </w:style>
  <w:style w:type="paragraph" w:customStyle="1" w:styleId="ac">
    <w:name w:val="Подподпункт"/>
    <w:basedOn w:val="ab"/>
    <w:rsid w:val="006C54B1"/>
    <w:pPr>
      <w:ind w:left="1701" w:hanging="567"/>
    </w:pPr>
  </w:style>
  <w:style w:type="character" w:customStyle="1" w:styleId="11">
    <w:name w:val="Пункт Знак1"/>
    <w:link w:val="aa"/>
    <w:rsid w:val="006C54B1"/>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6C54B1"/>
    <w:rPr>
      <w:color w:val="808080"/>
    </w:rPr>
  </w:style>
  <w:style w:type="paragraph" w:styleId="ae">
    <w:name w:val="header"/>
    <w:basedOn w:val="a"/>
    <w:link w:val="af"/>
    <w:uiPriority w:val="99"/>
    <w:unhideWhenUsed/>
    <w:rsid w:val="006C54B1"/>
    <w:pPr>
      <w:tabs>
        <w:tab w:val="center" w:pos="4677"/>
        <w:tab w:val="right" w:pos="9355"/>
      </w:tabs>
    </w:pPr>
  </w:style>
  <w:style w:type="character" w:customStyle="1" w:styleId="af">
    <w:name w:val="Верхний колонтитул Знак"/>
    <w:basedOn w:val="a0"/>
    <w:link w:val="ae"/>
    <w:uiPriority w:val="99"/>
    <w:rsid w:val="006C54B1"/>
    <w:rPr>
      <w:rFonts w:ascii="Tahoma" w:eastAsia="Times New Roman" w:hAnsi="Tahoma" w:cs="Times New Roman"/>
      <w:sz w:val="20"/>
      <w:szCs w:val="24"/>
      <w:lang w:eastAsia="ru-RU"/>
    </w:rPr>
  </w:style>
  <w:style w:type="paragraph" w:styleId="af0">
    <w:name w:val="footer"/>
    <w:basedOn w:val="a"/>
    <w:link w:val="af1"/>
    <w:uiPriority w:val="99"/>
    <w:unhideWhenUsed/>
    <w:rsid w:val="006C54B1"/>
    <w:pPr>
      <w:tabs>
        <w:tab w:val="center" w:pos="4677"/>
        <w:tab w:val="right" w:pos="9355"/>
      </w:tabs>
    </w:pPr>
  </w:style>
  <w:style w:type="character" w:customStyle="1" w:styleId="af1">
    <w:name w:val="Нижний колонтитул Знак"/>
    <w:basedOn w:val="a0"/>
    <w:link w:val="af0"/>
    <w:uiPriority w:val="99"/>
    <w:rsid w:val="006C54B1"/>
    <w:rPr>
      <w:rFonts w:ascii="Tahoma" w:eastAsia="Times New Roman" w:hAnsi="Tahoma"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54B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6C54B1"/>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6C54B1"/>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6C54B1"/>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6C54B1"/>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6C54B1"/>
    <w:pPr>
      <w:spacing w:after="200"/>
      <w:ind w:left="720" w:firstLine="360"/>
      <w:contextualSpacing/>
      <w:jc w:val="both"/>
    </w:pPr>
    <w:rPr>
      <w:lang w:eastAsia="en-US"/>
    </w:rPr>
  </w:style>
  <w:style w:type="character" w:styleId="a4">
    <w:name w:val="annotation reference"/>
    <w:basedOn w:val="a0"/>
    <w:uiPriority w:val="99"/>
    <w:semiHidden/>
    <w:unhideWhenUsed/>
    <w:rsid w:val="006C54B1"/>
    <w:rPr>
      <w:sz w:val="16"/>
      <w:szCs w:val="16"/>
    </w:rPr>
  </w:style>
  <w:style w:type="paragraph" w:styleId="a5">
    <w:name w:val="annotation text"/>
    <w:basedOn w:val="a"/>
    <w:link w:val="a6"/>
    <w:uiPriority w:val="99"/>
    <w:semiHidden/>
    <w:unhideWhenUsed/>
    <w:rsid w:val="006C54B1"/>
    <w:rPr>
      <w:szCs w:val="20"/>
    </w:rPr>
  </w:style>
  <w:style w:type="character" w:customStyle="1" w:styleId="a6">
    <w:name w:val="Текст примечания Знак"/>
    <w:basedOn w:val="a0"/>
    <w:link w:val="a5"/>
    <w:uiPriority w:val="99"/>
    <w:semiHidden/>
    <w:rsid w:val="006C54B1"/>
    <w:rPr>
      <w:rFonts w:ascii="Tahoma" w:eastAsia="Times New Roman" w:hAnsi="Tahoma" w:cs="Times New Roman"/>
      <w:sz w:val="20"/>
      <w:szCs w:val="20"/>
      <w:lang w:eastAsia="ru-RU"/>
    </w:rPr>
  </w:style>
  <w:style w:type="paragraph" w:styleId="a7">
    <w:name w:val="footnote text"/>
    <w:basedOn w:val="a"/>
    <w:link w:val="a8"/>
    <w:rsid w:val="006C54B1"/>
    <w:rPr>
      <w:szCs w:val="20"/>
    </w:rPr>
  </w:style>
  <w:style w:type="character" w:customStyle="1" w:styleId="a8">
    <w:name w:val="Текст сноски Знак"/>
    <w:basedOn w:val="a0"/>
    <w:link w:val="a7"/>
    <w:rsid w:val="006C54B1"/>
    <w:rPr>
      <w:rFonts w:ascii="Tahoma" w:eastAsia="Times New Roman" w:hAnsi="Tahoma" w:cs="Times New Roman"/>
      <w:sz w:val="20"/>
      <w:szCs w:val="20"/>
      <w:lang w:eastAsia="ru-RU"/>
    </w:rPr>
  </w:style>
  <w:style w:type="character" w:styleId="a9">
    <w:name w:val="footnote reference"/>
    <w:rsid w:val="006C54B1"/>
    <w:rPr>
      <w:vertAlign w:val="superscript"/>
    </w:rPr>
  </w:style>
  <w:style w:type="paragraph" w:customStyle="1" w:styleId="aa">
    <w:name w:val="Пункт"/>
    <w:basedOn w:val="a"/>
    <w:link w:val="11"/>
    <w:rsid w:val="006C54B1"/>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6C54B1"/>
    <w:pPr>
      <w:tabs>
        <w:tab w:val="clear" w:pos="2269"/>
        <w:tab w:val="num" w:pos="360"/>
      </w:tabs>
      <w:ind w:left="1134"/>
    </w:pPr>
  </w:style>
  <w:style w:type="paragraph" w:customStyle="1" w:styleId="ac">
    <w:name w:val="Подподпункт"/>
    <w:basedOn w:val="ab"/>
    <w:rsid w:val="006C54B1"/>
    <w:pPr>
      <w:ind w:left="1701" w:hanging="567"/>
    </w:pPr>
  </w:style>
  <w:style w:type="character" w:customStyle="1" w:styleId="11">
    <w:name w:val="Пункт Знак1"/>
    <w:link w:val="aa"/>
    <w:rsid w:val="006C54B1"/>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6C54B1"/>
    <w:rPr>
      <w:color w:val="808080"/>
    </w:rPr>
  </w:style>
  <w:style w:type="paragraph" w:styleId="ae">
    <w:name w:val="header"/>
    <w:basedOn w:val="a"/>
    <w:link w:val="af"/>
    <w:uiPriority w:val="99"/>
    <w:unhideWhenUsed/>
    <w:rsid w:val="006C54B1"/>
    <w:pPr>
      <w:tabs>
        <w:tab w:val="center" w:pos="4677"/>
        <w:tab w:val="right" w:pos="9355"/>
      </w:tabs>
    </w:pPr>
  </w:style>
  <w:style w:type="character" w:customStyle="1" w:styleId="af">
    <w:name w:val="Верхний колонтитул Знак"/>
    <w:basedOn w:val="a0"/>
    <w:link w:val="ae"/>
    <w:uiPriority w:val="99"/>
    <w:rsid w:val="006C54B1"/>
    <w:rPr>
      <w:rFonts w:ascii="Tahoma" w:eastAsia="Times New Roman" w:hAnsi="Tahoma" w:cs="Times New Roman"/>
      <w:sz w:val="20"/>
      <w:szCs w:val="24"/>
      <w:lang w:eastAsia="ru-RU"/>
    </w:rPr>
  </w:style>
  <w:style w:type="paragraph" w:styleId="af0">
    <w:name w:val="footer"/>
    <w:basedOn w:val="a"/>
    <w:link w:val="af1"/>
    <w:uiPriority w:val="99"/>
    <w:unhideWhenUsed/>
    <w:rsid w:val="006C54B1"/>
    <w:pPr>
      <w:tabs>
        <w:tab w:val="center" w:pos="4677"/>
        <w:tab w:val="right" w:pos="9355"/>
      </w:tabs>
    </w:pPr>
  </w:style>
  <w:style w:type="character" w:customStyle="1" w:styleId="af1">
    <w:name w:val="Нижний колонтитул Знак"/>
    <w:basedOn w:val="a0"/>
    <w:link w:val="af0"/>
    <w:uiPriority w:val="99"/>
    <w:rsid w:val="006C54B1"/>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604139">
      <w:bodyDiv w:val="1"/>
      <w:marLeft w:val="0"/>
      <w:marRight w:val="0"/>
      <w:marTop w:val="0"/>
      <w:marBottom w:val="0"/>
      <w:divBdr>
        <w:top w:val="none" w:sz="0" w:space="0" w:color="auto"/>
        <w:left w:val="none" w:sz="0" w:space="0" w:color="auto"/>
        <w:bottom w:val="none" w:sz="0" w:space="0" w:color="auto"/>
        <w:right w:val="none" w:sz="0" w:space="0" w:color="auto"/>
      </w:divBdr>
    </w:div>
    <w:div w:id="96995291">
      <w:bodyDiv w:val="1"/>
      <w:marLeft w:val="0"/>
      <w:marRight w:val="0"/>
      <w:marTop w:val="0"/>
      <w:marBottom w:val="0"/>
      <w:divBdr>
        <w:top w:val="none" w:sz="0" w:space="0" w:color="auto"/>
        <w:left w:val="none" w:sz="0" w:space="0" w:color="auto"/>
        <w:bottom w:val="none" w:sz="0" w:space="0" w:color="auto"/>
        <w:right w:val="none" w:sz="0" w:space="0" w:color="auto"/>
      </w:divBdr>
    </w:div>
    <w:div w:id="108740963">
      <w:bodyDiv w:val="1"/>
      <w:marLeft w:val="0"/>
      <w:marRight w:val="0"/>
      <w:marTop w:val="0"/>
      <w:marBottom w:val="0"/>
      <w:divBdr>
        <w:top w:val="none" w:sz="0" w:space="0" w:color="auto"/>
        <w:left w:val="none" w:sz="0" w:space="0" w:color="auto"/>
        <w:bottom w:val="none" w:sz="0" w:space="0" w:color="auto"/>
        <w:right w:val="none" w:sz="0" w:space="0" w:color="auto"/>
      </w:divBdr>
    </w:div>
    <w:div w:id="251669335">
      <w:bodyDiv w:val="1"/>
      <w:marLeft w:val="0"/>
      <w:marRight w:val="0"/>
      <w:marTop w:val="0"/>
      <w:marBottom w:val="0"/>
      <w:divBdr>
        <w:top w:val="none" w:sz="0" w:space="0" w:color="auto"/>
        <w:left w:val="none" w:sz="0" w:space="0" w:color="auto"/>
        <w:bottom w:val="none" w:sz="0" w:space="0" w:color="auto"/>
        <w:right w:val="none" w:sz="0" w:space="0" w:color="auto"/>
      </w:divBdr>
    </w:div>
    <w:div w:id="313918650">
      <w:bodyDiv w:val="1"/>
      <w:marLeft w:val="0"/>
      <w:marRight w:val="0"/>
      <w:marTop w:val="0"/>
      <w:marBottom w:val="0"/>
      <w:divBdr>
        <w:top w:val="none" w:sz="0" w:space="0" w:color="auto"/>
        <w:left w:val="none" w:sz="0" w:space="0" w:color="auto"/>
        <w:bottom w:val="none" w:sz="0" w:space="0" w:color="auto"/>
        <w:right w:val="none" w:sz="0" w:space="0" w:color="auto"/>
      </w:divBdr>
    </w:div>
    <w:div w:id="693119918">
      <w:bodyDiv w:val="1"/>
      <w:marLeft w:val="0"/>
      <w:marRight w:val="0"/>
      <w:marTop w:val="0"/>
      <w:marBottom w:val="0"/>
      <w:divBdr>
        <w:top w:val="none" w:sz="0" w:space="0" w:color="auto"/>
        <w:left w:val="none" w:sz="0" w:space="0" w:color="auto"/>
        <w:bottom w:val="none" w:sz="0" w:space="0" w:color="auto"/>
        <w:right w:val="none" w:sz="0" w:space="0" w:color="auto"/>
      </w:divBdr>
    </w:div>
    <w:div w:id="804932097">
      <w:bodyDiv w:val="1"/>
      <w:marLeft w:val="0"/>
      <w:marRight w:val="0"/>
      <w:marTop w:val="0"/>
      <w:marBottom w:val="0"/>
      <w:divBdr>
        <w:top w:val="none" w:sz="0" w:space="0" w:color="auto"/>
        <w:left w:val="none" w:sz="0" w:space="0" w:color="auto"/>
        <w:bottom w:val="none" w:sz="0" w:space="0" w:color="auto"/>
        <w:right w:val="none" w:sz="0" w:space="0" w:color="auto"/>
      </w:divBdr>
    </w:div>
    <w:div w:id="838421836">
      <w:bodyDiv w:val="1"/>
      <w:marLeft w:val="0"/>
      <w:marRight w:val="0"/>
      <w:marTop w:val="0"/>
      <w:marBottom w:val="0"/>
      <w:divBdr>
        <w:top w:val="none" w:sz="0" w:space="0" w:color="auto"/>
        <w:left w:val="none" w:sz="0" w:space="0" w:color="auto"/>
        <w:bottom w:val="none" w:sz="0" w:space="0" w:color="auto"/>
        <w:right w:val="none" w:sz="0" w:space="0" w:color="auto"/>
      </w:divBdr>
    </w:div>
    <w:div w:id="873352411">
      <w:bodyDiv w:val="1"/>
      <w:marLeft w:val="0"/>
      <w:marRight w:val="0"/>
      <w:marTop w:val="0"/>
      <w:marBottom w:val="0"/>
      <w:divBdr>
        <w:top w:val="none" w:sz="0" w:space="0" w:color="auto"/>
        <w:left w:val="none" w:sz="0" w:space="0" w:color="auto"/>
        <w:bottom w:val="none" w:sz="0" w:space="0" w:color="auto"/>
        <w:right w:val="none" w:sz="0" w:space="0" w:color="auto"/>
      </w:divBdr>
    </w:div>
    <w:div w:id="912589501">
      <w:bodyDiv w:val="1"/>
      <w:marLeft w:val="0"/>
      <w:marRight w:val="0"/>
      <w:marTop w:val="0"/>
      <w:marBottom w:val="0"/>
      <w:divBdr>
        <w:top w:val="none" w:sz="0" w:space="0" w:color="auto"/>
        <w:left w:val="none" w:sz="0" w:space="0" w:color="auto"/>
        <w:bottom w:val="none" w:sz="0" w:space="0" w:color="auto"/>
        <w:right w:val="none" w:sz="0" w:space="0" w:color="auto"/>
      </w:divBdr>
    </w:div>
    <w:div w:id="924724887">
      <w:bodyDiv w:val="1"/>
      <w:marLeft w:val="0"/>
      <w:marRight w:val="0"/>
      <w:marTop w:val="0"/>
      <w:marBottom w:val="0"/>
      <w:divBdr>
        <w:top w:val="none" w:sz="0" w:space="0" w:color="auto"/>
        <w:left w:val="none" w:sz="0" w:space="0" w:color="auto"/>
        <w:bottom w:val="none" w:sz="0" w:space="0" w:color="auto"/>
        <w:right w:val="none" w:sz="0" w:space="0" w:color="auto"/>
      </w:divBdr>
    </w:div>
    <w:div w:id="970867592">
      <w:bodyDiv w:val="1"/>
      <w:marLeft w:val="0"/>
      <w:marRight w:val="0"/>
      <w:marTop w:val="0"/>
      <w:marBottom w:val="0"/>
      <w:divBdr>
        <w:top w:val="none" w:sz="0" w:space="0" w:color="auto"/>
        <w:left w:val="none" w:sz="0" w:space="0" w:color="auto"/>
        <w:bottom w:val="none" w:sz="0" w:space="0" w:color="auto"/>
        <w:right w:val="none" w:sz="0" w:space="0" w:color="auto"/>
      </w:divBdr>
    </w:div>
    <w:div w:id="1066033483">
      <w:bodyDiv w:val="1"/>
      <w:marLeft w:val="0"/>
      <w:marRight w:val="0"/>
      <w:marTop w:val="0"/>
      <w:marBottom w:val="0"/>
      <w:divBdr>
        <w:top w:val="none" w:sz="0" w:space="0" w:color="auto"/>
        <w:left w:val="none" w:sz="0" w:space="0" w:color="auto"/>
        <w:bottom w:val="none" w:sz="0" w:space="0" w:color="auto"/>
        <w:right w:val="none" w:sz="0" w:space="0" w:color="auto"/>
      </w:divBdr>
    </w:div>
    <w:div w:id="1067610988">
      <w:bodyDiv w:val="1"/>
      <w:marLeft w:val="0"/>
      <w:marRight w:val="0"/>
      <w:marTop w:val="0"/>
      <w:marBottom w:val="0"/>
      <w:divBdr>
        <w:top w:val="none" w:sz="0" w:space="0" w:color="auto"/>
        <w:left w:val="none" w:sz="0" w:space="0" w:color="auto"/>
        <w:bottom w:val="none" w:sz="0" w:space="0" w:color="auto"/>
        <w:right w:val="none" w:sz="0" w:space="0" w:color="auto"/>
      </w:divBdr>
    </w:div>
    <w:div w:id="1069496892">
      <w:bodyDiv w:val="1"/>
      <w:marLeft w:val="0"/>
      <w:marRight w:val="0"/>
      <w:marTop w:val="0"/>
      <w:marBottom w:val="0"/>
      <w:divBdr>
        <w:top w:val="none" w:sz="0" w:space="0" w:color="auto"/>
        <w:left w:val="none" w:sz="0" w:space="0" w:color="auto"/>
        <w:bottom w:val="none" w:sz="0" w:space="0" w:color="auto"/>
        <w:right w:val="none" w:sz="0" w:space="0" w:color="auto"/>
      </w:divBdr>
    </w:div>
    <w:div w:id="1099985749">
      <w:bodyDiv w:val="1"/>
      <w:marLeft w:val="0"/>
      <w:marRight w:val="0"/>
      <w:marTop w:val="0"/>
      <w:marBottom w:val="0"/>
      <w:divBdr>
        <w:top w:val="none" w:sz="0" w:space="0" w:color="auto"/>
        <w:left w:val="none" w:sz="0" w:space="0" w:color="auto"/>
        <w:bottom w:val="none" w:sz="0" w:space="0" w:color="auto"/>
        <w:right w:val="none" w:sz="0" w:space="0" w:color="auto"/>
      </w:divBdr>
    </w:div>
    <w:div w:id="1152983609">
      <w:bodyDiv w:val="1"/>
      <w:marLeft w:val="0"/>
      <w:marRight w:val="0"/>
      <w:marTop w:val="0"/>
      <w:marBottom w:val="0"/>
      <w:divBdr>
        <w:top w:val="none" w:sz="0" w:space="0" w:color="auto"/>
        <w:left w:val="none" w:sz="0" w:space="0" w:color="auto"/>
        <w:bottom w:val="none" w:sz="0" w:space="0" w:color="auto"/>
        <w:right w:val="none" w:sz="0" w:space="0" w:color="auto"/>
      </w:divBdr>
    </w:div>
    <w:div w:id="1155758459">
      <w:bodyDiv w:val="1"/>
      <w:marLeft w:val="0"/>
      <w:marRight w:val="0"/>
      <w:marTop w:val="0"/>
      <w:marBottom w:val="0"/>
      <w:divBdr>
        <w:top w:val="none" w:sz="0" w:space="0" w:color="auto"/>
        <w:left w:val="none" w:sz="0" w:space="0" w:color="auto"/>
        <w:bottom w:val="none" w:sz="0" w:space="0" w:color="auto"/>
        <w:right w:val="none" w:sz="0" w:space="0" w:color="auto"/>
      </w:divBdr>
    </w:div>
    <w:div w:id="1159005905">
      <w:bodyDiv w:val="1"/>
      <w:marLeft w:val="0"/>
      <w:marRight w:val="0"/>
      <w:marTop w:val="0"/>
      <w:marBottom w:val="0"/>
      <w:divBdr>
        <w:top w:val="none" w:sz="0" w:space="0" w:color="auto"/>
        <w:left w:val="none" w:sz="0" w:space="0" w:color="auto"/>
        <w:bottom w:val="none" w:sz="0" w:space="0" w:color="auto"/>
        <w:right w:val="none" w:sz="0" w:space="0" w:color="auto"/>
      </w:divBdr>
    </w:div>
    <w:div w:id="1379279341">
      <w:bodyDiv w:val="1"/>
      <w:marLeft w:val="0"/>
      <w:marRight w:val="0"/>
      <w:marTop w:val="0"/>
      <w:marBottom w:val="0"/>
      <w:divBdr>
        <w:top w:val="none" w:sz="0" w:space="0" w:color="auto"/>
        <w:left w:val="none" w:sz="0" w:space="0" w:color="auto"/>
        <w:bottom w:val="none" w:sz="0" w:space="0" w:color="auto"/>
        <w:right w:val="none" w:sz="0" w:space="0" w:color="auto"/>
      </w:divBdr>
    </w:div>
    <w:div w:id="1401367558">
      <w:bodyDiv w:val="1"/>
      <w:marLeft w:val="0"/>
      <w:marRight w:val="0"/>
      <w:marTop w:val="0"/>
      <w:marBottom w:val="0"/>
      <w:divBdr>
        <w:top w:val="none" w:sz="0" w:space="0" w:color="auto"/>
        <w:left w:val="none" w:sz="0" w:space="0" w:color="auto"/>
        <w:bottom w:val="none" w:sz="0" w:space="0" w:color="auto"/>
        <w:right w:val="none" w:sz="0" w:space="0" w:color="auto"/>
      </w:divBdr>
    </w:div>
    <w:div w:id="1431468659">
      <w:bodyDiv w:val="1"/>
      <w:marLeft w:val="0"/>
      <w:marRight w:val="0"/>
      <w:marTop w:val="0"/>
      <w:marBottom w:val="0"/>
      <w:divBdr>
        <w:top w:val="none" w:sz="0" w:space="0" w:color="auto"/>
        <w:left w:val="none" w:sz="0" w:space="0" w:color="auto"/>
        <w:bottom w:val="none" w:sz="0" w:space="0" w:color="auto"/>
        <w:right w:val="none" w:sz="0" w:space="0" w:color="auto"/>
      </w:divBdr>
    </w:div>
    <w:div w:id="1436098306">
      <w:bodyDiv w:val="1"/>
      <w:marLeft w:val="0"/>
      <w:marRight w:val="0"/>
      <w:marTop w:val="0"/>
      <w:marBottom w:val="0"/>
      <w:divBdr>
        <w:top w:val="none" w:sz="0" w:space="0" w:color="auto"/>
        <w:left w:val="none" w:sz="0" w:space="0" w:color="auto"/>
        <w:bottom w:val="none" w:sz="0" w:space="0" w:color="auto"/>
        <w:right w:val="none" w:sz="0" w:space="0" w:color="auto"/>
      </w:divBdr>
    </w:div>
    <w:div w:id="1442266858">
      <w:bodyDiv w:val="1"/>
      <w:marLeft w:val="0"/>
      <w:marRight w:val="0"/>
      <w:marTop w:val="0"/>
      <w:marBottom w:val="0"/>
      <w:divBdr>
        <w:top w:val="none" w:sz="0" w:space="0" w:color="auto"/>
        <w:left w:val="none" w:sz="0" w:space="0" w:color="auto"/>
        <w:bottom w:val="none" w:sz="0" w:space="0" w:color="auto"/>
        <w:right w:val="none" w:sz="0" w:space="0" w:color="auto"/>
      </w:divBdr>
    </w:div>
    <w:div w:id="1453551404">
      <w:bodyDiv w:val="1"/>
      <w:marLeft w:val="0"/>
      <w:marRight w:val="0"/>
      <w:marTop w:val="0"/>
      <w:marBottom w:val="0"/>
      <w:divBdr>
        <w:top w:val="none" w:sz="0" w:space="0" w:color="auto"/>
        <w:left w:val="none" w:sz="0" w:space="0" w:color="auto"/>
        <w:bottom w:val="none" w:sz="0" w:space="0" w:color="auto"/>
        <w:right w:val="none" w:sz="0" w:space="0" w:color="auto"/>
      </w:divBdr>
    </w:div>
    <w:div w:id="1470635833">
      <w:bodyDiv w:val="1"/>
      <w:marLeft w:val="0"/>
      <w:marRight w:val="0"/>
      <w:marTop w:val="0"/>
      <w:marBottom w:val="0"/>
      <w:divBdr>
        <w:top w:val="none" w:sz="0" w:space="0" w:color="auto"/>
        <w:left w:val="none" w:sz="0" w:space="0" w:color="auto"/>
        <w:bottom w:val="none" w:sz="0" w:space="0" w:color="auto"/>
        <w:right w:val="none" w:sz="0" w:space="0" w:color="auto"/>
      </w:divBdr>
    </w:div>
    <w:div w:id="1604537020">
      <w:bodyDiv w:val="1"/>
      <w:marLeft w:val="0"/>
      <w:marRight w:val="0"/>
      <w:marTop w:val="0"/>
      <w:marBottom w:val="0"/>
      <w:divBdr>
        <w:top w:val="none" w:sz="0" w:space="0" w:color="auto"/>
        <w:left w:val="none" w:sz="0" w:space="0" w:color="auto"/>
        <w:bottom w:val="none" w:sz="0" w:space="0" w:color="auto"/>
        <w:right w:val="none" w:sz="0" w:space="0" w:color="auto"/>
      </w:divBdr>
    </w:div>
    <w:div w:id="1657109640">
      <w:bodyDiv w:val="1"/>
      <w:marLeft w:val="0"/>
      <w:marRight w:val="0"/>
      <w:marTop w:val="0"/>
      <w:marBottom w:val="0"/>
      <w:divBdr>
        <w:top w:val="none" w:sz="0" w:space="0" w:color="auto"/>
        <w:left w:val="none" w:sz="0" w:space="0" w:color="auto"/>
        <w:bottom w:val="none" w:sz="0" w:space="0" w:color="auto"/>
        <w:right w:val="none" w:sz="0" w:space="0" w:color="auto"/>
      </w:divBdr>
    </w:div>
    <w:div w:id="1689091872">
      <w:bodyDiv w:val="1"/>
      <w:marLeft w:val="0"/>
      <w:marRight w:val="0"/>
      <w:marTop w:val="0"/>
      <w:marBottom w:val="0"/>
      <w:divBdr>
        <w:top w:val="none" w:sz="0" w:space="0" w:color="auto"/>
        <w:left w:val="none" w:sz="0" w:space="0" w:color="auto"/>
        <w:bottom w:val="none" w:sz="0" w:space="0" w:color="auto"/>
        <w:right w:val="none" w:sz="0" w:space="0" w:color="auto"/>
      </w:divBdr>
    </w:div>
    <w:div w:id="1691712289">
      <w:bodyDiv w:val="1"/>
      <w:marLeft w:val="0"/>
      <w:marRight w:val="0"/>
      <w:marTop w:val="0"/>
      <w:marBottom w:val="0"/>
      <w:divBdr>
        <w:top w:val="none" w:sz="0" w:space="0" w:color="auto"/>
        <w:left w:val="none" w:sz="0" w:space="0" w:color="auto"/>
        <w:bottom w:val="none" w:sz="0" w:space="0" w:color="auto"/>
        <w:right w:val="none" w:sz="0" w:space="0" w:color="auto"/>
      </w:divBdr>
    </w:div>
    <w:div w:id="1732577741">
      <w:bodyDiv w:val="1"/>
      <w:marLeft w:val="0"/>
      <w:marRight w:val="0"/>
      <w:marTop w:val="0"/>
      <w:marBottom w:val="0"/>
      <w:divBdr>
        <w:top w:val="none" w:sz="0" w:space="0" w:color="auto"/>
        <w:left w:val="none" w:sz="0" w:space="0" w:color="auto"/>
        <w:bottom w:val="none" w:sz="0" w:space="0" w:color="auto"/>
        <w:right w:val="none" w:sz="0" w:space="0" w:color="auto"/>
      </w:divBdr>
    </w:div>
    <w:div w:id="1752703226">
      <w:bodyDiv w:val="1"/>
      <w:marLeft w:val="0"/>
      <w:marRight w:val="0"/>
      <w:marTop w:val="0"/>
      <w:marBottom w:val="0"/>
      <w:divBdr>
        <w:top w:val="none" w:sz="0" w:space="0" w:color="auto"/>
        <w:left w:val="none" w:sz="0" w:space="0" w:color="auto"/>
        <w:bottom w:val="none" w:sz="0" w:space="0" w:color="auto"/>
        <w:right w:val="none" w:sz="0" w:space="0" w:color="auto"/>
      </w:divBdr>
    </w:div>
    <w:div w:id="1809669473">
      <w:bodyDiv w:val="1"/>
      <w:marLeft w:val="0"/>
      <w:marRight w:val="0"/>
      <w:marTop w:val="0"/>
      <w:marBottom w:val="0"/>
      <w:divBdr>
        <w:top w:val="none" w:sz="0" w:space="0" w:color="auto"/>
        <w:left w:val="none" w:sz="0" w:space="0" w:color="auto"/>
        <w:bottom w:val="none" w:sz="0" w:space="0" w:color="auto"/>
        <w:right w:val="none" w:sz="0" w:space="0" w:color="auto"/>
      </w:divBdr>
    </w:div>
    <w:div w:id="1995378347">
      <w:bodyDiv w:val="1"/>
      <w:marLeft w:val="0"/>
      <w:marRight w:val="0"/>
      <w:marTop w:val="0"/>
      <w:marBottom w:val="0"/>
      <w:divBdr>
        <w:top w:val="none" w:sz="0" w:space="0" w:color="auto"/>
        <w:left w:val="none" w:sz="0" w:space="0" w:color="auto"/>
        <w:bottom w:val="none" w:sz="0" w:space="0" w:color="auto"/>
        <w:right w:val="none" w:sz="0" w:space="0" w:color="auto"/>
      </w:divBdr>
    </w:div>
    <w:div w:id="2044137102">
      <w:bodyDiv w:val="1"/>
      <w:marLeft w:val="0"/>
      <w:marRight w:val="0"/>
      <w:marTop w:val="0"/>
      <w:marBottom w:val="0"/>
      <w:divBdr>
        <w:top w:val="none" w:sz="0" w:space="0" w:color="auto"/>
        <w:left w:val="none" w:sz="0" w:space="0" w:color="auto"/>
        <w:bottom w:val="none" w:sz="0" w:space="0" w:color="auto"/>
        <w:right w:val="none" w:sz="0" w:space="0" w:color="auto"/>
      </w:divBdr>
    </w:div>
    <w:div w:id="2052606941">
      <w:bodyDiv w:val="1"/>
      <w:marLeft w:val="0"/>
      <w:marRight w:val="0"/>
      <w:marTop w:val="0"/>
      <w:marBottom w:val="0"/>
      <w:divBdr>
        <w:top w:val="none" w:sz="0" w:space="0" w:color="auto"/>
        <w:left w:val="none" w:sz="0" w:space="0" w:color="auto"/>
        <w:bottom w:val="none" w:sz="0" w:space="0" w:color="auto"/>
        <w:right w:val="none" w:sz="0" w:space="0" w:color="auto"/>
      </w:divBdr>
    </w:div>
    <w:div w:id="2053267141">
      <w:bodyDiv w:val="1"/>
      <w:marLeft w:val="0"/>
      <w:marRight w:val="0"/>
      <w:marTop w:val="0"/>
      <w:marBottom w:val="0"/>
      <w:divBdr>
        <w:top w:val="none" w:sz="0" w:space="0" w:color="auto"/>
        <w:left w:val="none" w:sz="0" w:space="0" w:color="auto"/>
        <w:bottom w:val="none" w:sz="0" w:space="0" w:color="auto"/>
        <w:right w:val="none" w:sz="0" w:space="0" w:color="auto"/>
      </w:divBdr>
    </w:div>
    <w:div w:id="2098018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1883</Words>
  <Characters>10735</Characters>
  <Application>Microsoft Office Word</Application>
  <DocSecurity>0</DocSecurity>
  <Lines>89</Lines>
  <Paragraphs>25</Paragraphs>
  <ScaleCrop>false</ScaleCrop>
  <Company>ies</Company>
  <LinksUpToDate>false</LinksUpToDate>
  <CharactersWithSpaces>12593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4</cp:revision>
  <dcterms:created xsi:type="dcterms:W3CDTF">2023-07-11T06:22:00Z</dcterms:created>
  <dcterms:modified xsi:type="dcterms:W3CDTF">2023-09-12T08:41:00Z</dcterms:modified>
</cp:coreProperties>
</file>